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95" w:rsidRDefault="000C0B95" w:rsidP="000C0B9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36830</wp:posOffset>
            </wp:positionV>
            <wp:extent cx="441325" cy="445135"/>
            <wp:effectExtent l="19050" t="0" r="0" b="0"/>
            <wp:wrapNone/>
            <wp:docPr id="2" name="Εικόνα 1" descr="12736148_10208638802749275_137050635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12736148_10208638802749275_1370506359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ΤΕΙ ΔΥΤΙΚΗΣ ΕΛΛΑΔΑΣ</w:t>
      </w:r>
    </w:p>
    <w:p w:rsidR="000C0B95" w:rsidRDefault="000C0B95" w:rsidP="000C0B95">
      <w:pPr>
        <w:spacing w:after="0" w:line="240" w:lineRule="auto"/>
        <w:ind w:left="993"/>
      </w:pPr>
      <w:r>
        <w:t>ΣΧΟΛΗ ΕΠΑΓΓΕΛΜΑΤΩΝ ΥΓΕΙΑΣ &amp; ΠΡΟΝΟΙΑΣ</w:t>
      </w:r>
    </w:p>
    <w:p w:rsidR="000C0B95" w:rsidRDefault="000C0B95" w:rsidP="000C0B95">
      <w:pPr>
        <w:spacing w:after="0" w:line="240" w:lineRule="auto"/>
        <w:ind w:left="993"/>
      </w:pPr>
      <w:r>
        <w:t>ΤΜΗΜΑ ΝΟΣΗΛΕΥΤΙΚΗΣ</w:t>
      </w:r>
    </w:p>
    <w:p w:rsidR="000C0B95" w:rsidRDefault="000C0B95" w:rsidP="000C0B95">
      <w:pPr>
        <w:spacing w:after="0" w:line="240" w:lineRule="auto"/>
      </w:pPr>
    </w:p>
    <w:p w:rsidR="000C0B95" w:rsidRDefault="000C0B95" w:rsidP="000C0B95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0C0B95" w:rsidRDefault="000C0B95" w:rsidP="000C0B95">
      <w:pPr>
        <w:spacing w:after="0" w:line="240" w:lineRule="auto"/>
        <w:rPr>
          <w:b/>
        </w:rPr>
      </w:pPr>
      <w:r>
        <w:rPr>
          <w:b/>
        </w:rPr>
        <w:t>ΕΞΑΜΗΝΟ: Β’</w:t>
      </w:r>
    </w:p>
    <w:p w:rsidR="000C0B95" w:rsidRPr="000C0B95" w:rsidRDefault="000C0B95" w:rsidP="000C0B95">
      <w:pPr>
        <w:spacing w:after="0" w:line="240" w:lineRule="auto"/>
        <w:rPr>
          <w:b/>
        </w:rPr>
      </w:pPr>
      <w:r>
        <w:rPr>
          <w:b/>
        </w:rPr>
        <w:t>ΕΡΓΑΣΤΗΡΙΟ: ΑΝΑΤΟΜΙΑ ΙΙ</w:t>
      </w:r>
    </w:p>
    <w:p w:rsidR="000C0B95" w:rsidRDefault="000C0B95" w:rsidP="000C0B95">
      <w:pPr>
        <w:spacing w:after="0" w:line="240" w:lineRule="auto"/>
      </w:pPr>
    </w:p>
    <w:p w:rsidR="000C0B95" w:rsidRDefault="000C0B95" w:rsidP="000C0B95">
      <w:pPr>
        <w:spacing w:after="0" w:line="240" w:lineRule="auto"/>
        <w:jc w:val="center"/>
        <w:rPr>
          <w:b/>
          <w:sz w:val="24"/>
          <w:szCs w:val="24"/>
        </w:rPr>
      </w:pPr>
    </w:p>
    <w:p w:rsidR="000C0B95" w:rsidRDefault="000C0B95" w:rsidP="000C0B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ΑΝΑΚΟΙΝΩΣΗ</w:t>
      </w:r>
    </w:p>
    <w:p w:rsidR="000C0B95" w:rsidRDefault="000C0B95" w:rsidP="000C0B95">
      <w:pPr>
        <w:jc w:val="both"/>
      </w:pPr>
    </w:p>
    <w:p w:rsidR="000C0B95" w:rsidRDefault="000C0B95" w:rsidP="000C0B9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Η διδασκαλία του μαθήματος ανέρχεται σε μια (1) ώρα/εβδομάδα και οι σπουδαστές κατανέμονται σε τέσσερις (4) ομάδες ως εξής: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Α - Τρίτη 17:00-18:00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Β - Τρίτη 18:00-19:00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Γ - Πέμπτη 17:00-18:00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Δ - Πέμπτη 18:00-19:00</w:t>
      </w:r>
    </w:p>
    <w:p w:rsidR="000C0B95" w:rsidRDefault="000C0B95" w:rsidP="000C0B9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Υπάρχει δυνατότητα </w:t>
      </w:r>
      <w:r>
        <w:rPr>
          <w:rFonts w:cs="Arial"/>
          <w:sz w:val="24"/>
          <w:szCs w:val="24"/>
          <w:u w:val="single"/>
        </w:rPr>
        <w:t>μόνο αμοιβαίων αλλαγών</w:t>
      </w:r>
      <w:r>
        <w:rPr>
          <w:rFonts w:cs="Arial"/>
          <w:sz w:val="24"/>
          <w:szCs w:val="24"/>
        </w:rPr>
        <w:t xml:space="preserve"> σε συνεννόηση με την κ. Μπρέντα Γεωργία από την Δευτέρα 13/2/2017 έως την Πέμπτη 16/2/2017 και ώρες 9:00 – 12:00. </w:t>
      </w:r>
    </w:p>
    <w:p w:rsidR="00AB5948" w:rsidRDefault="00AB5948"/>
    <w:sectPr w:rsidR="00AB59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953"/>
    <w:multiLevelType w:val="hybridMultilevel"/>
    <w:tmpl w:val="C38686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0B95"/>
    <w:rsid w:val="000C0B95"/>
    <w:rsid w:val="00AB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3</cp:revision>
  <dcterms:created xsi:type="dcterms:W3CDTF">2017-02-10T07:06:00Z</dcterms:created>
  <dcterms:modified xsi:type="dcterms:W3CDTF">2017-02-10T07:08:00Z</dcterms:modified>
</cp:coreProperties>
</file>