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D9" w:rsidRDefault="004B0ED9" w:rsidP="00E43012">
      <w:pPr>
        <w:ind w:right="284"/>
        <w:jc w:val="both"/>
        <w:rPr>
          <w:rFonts w:ascii="Arial" w:hAnsi="Arial" w:cs="Arial"/>
          <w:sz w:val="24"/>
          <w:szCs w:val="24"/>
          <w:u w:val="single"/>
        </w:rPr>
      </w:pPr>
      <w:r w:rsidRPr="00751532">
        <w:rPr>
          <w:rFonts w:ascii="Arial" w:hAnsi="Arial" w:cs="Arial"/>
          <w:sz w:val="24"/>
          <w:szCs w:val="24"/>
          <w:u w:val="single"/>
        </w:rPr>
        <w:t xml:space="preserve">Ενημερώνουμε τους φοιτητές που εντάχθηκαν στο </w:t>
      </w:r>
      <w:r w:rsidR="00E43012" w:rsidRPr="00751532">
        <w:rPr>
          <w:rFonts w:ascii="Arial" w:hAnsi="Arial" w:cs="Arial"/>
          <w:sz w:val="24"/>
          <w:szCs w:val="24"/>
          <w:u w:val="single"/>
        </w:rPr>
        <w:t>Πρόγραμμα Λήψης Π</w:t>
      </w:r>
      <w:r w:rsidRPr="00751532">
        <w:rPr>
          <w:rFonts w:ascii="Arial" w:hAnsi="Arial" w:cs="Arial"/>
          <w:sz w:val="24"/>
          <w:szCs w:val="24"/>
          <w:u w:val="single"/>
        </w:rPr>
        <w:t>ανεπιστημιακ</w:t>
      </w:r>
      <w:r w:rsidR="00E43012" w:rsidRPr="00751532">
        <w:rPr>
          <w:rFonts w:ascii="Arial" w:hAnsi="Arial" w:cs="Arial"/>
          <w:sz w:val="24"/>
          <w:szCs w:val="24"/>
          <w:u w:val="single"/>
        </w:rPr>
        <w:t>ού Πτυχίου</w:t>
      </w:r>
      <w:r w:rsidRPr="00751532">
        <w:rPr>
          <w:rFonts w:ascii="Arial" w:hAnsi="Arial" w:cs="Arial"/>
          <w:sz w:val="24"/>
          <w:szCs w:val="24"/>
          <w:u w:val="single"/>
        </w:rPr>
        <w:t xml:space="preserve"> μετά την ολοκλήρωση των υποχρεώσεων τους στο πρώην Τ</w:t>
      </w:r>
      <w:r w:rsidR="00E43012" w:rsidRPr="00751532">
        <w:rPr>
          <w:rFonts w:ascii="Arial" w:hAnsi="Arial" w:cs="Arial"/>
          <w:sz w:val="24"/>
          <w:szCs w:val="24"/>
          <w:u w:val="single"/>
        </w:rPr>
        <w:t>.</w:t>
      </w:r>
      <w:r w:rsidRPr="00751532">
        <w:rPr>
          <w:rFonts w:ascii="Arial" w:hAnsi="Arial" w:cs="Arial"/>
          <w:sz w:val="24"/>
          <w:szCs w:val="24"/>
          <w:u w:val="single"/>
        </w:rPr>
        <w:t>Ε</w:t>
      </w:r>
      <w:r w:rsidR="00E43012" w:rsidRPr="00751532">
        <w:rPr>
          <w:rFonts w:ascii="Arial" w:hAnsi="Arial" w:cs="Arial"/>
          <w:sz w:val="24"/>
          <w:szCs w:val="24"/>
          <w:u w:val="single"/>
        </w:rPr>
        <w:t>.</w:t>
      </w:r>
      <w:r w:rsidRPr="00751532">
        <w:rPr>
          <w:rFonts w:ascii="Arial" w:hAnsi="Arial" w:cs="Arial"/>
          <w:sz w:val="24"/>
          <w:szCs w:val="24"/>
          <w:u w:val="single"/>
        </w:rPr>
        <w:t>Ι</w:t>
      </w:r>
      <w:r w:rsidR="00E43012" w:rsidRPr="00751532">
        <w:rPr>
          <w:rFonts w:ascii="Arial" w:hAnsi="Arial" w:cs="Arial"/>
          <w:sz w:val="24"/>
          <w:szCs w:val="24"/>
          <w:u w:val="single"/>
        </w:rPr>
        <w:t>.</w:t>
      </w:r>
      <w:r w:rsidRPr="00751532">
        <w:rPr>
          <w:rFonts w:ascii="Arial" w:hAnsi="Arial" w:cs="Arial"/>
          <w:sz w:val="24"/>
          <w:szCs w:val="24"/>
          <w:u w:val="single"/>
        </w:rPr>
        <w:t xml:space="preserve">, σχετικά με τα μαθήματα που πρέπει να παρακολουθήσουν για τη λήψη πτυχίου: </w:t>
      </w:r>
    </w:p>
    <w:p w:rsidR="00751532" w:rsidRPr="00751532" w:rsidRDefault="00751532" w:rsidP="00E43012">
      <w:pPr>
        <w:ind w:right="284"/>
        <w:jc w:val="both"/>
        <w:rPr>
          <w:rFonts w:ascii="Arial" w:hAnsi="Arial" w:cs="Arial"/>
          <w:sz w:val="24"/>
          <w:szCs w:val="24"/>
          <w:u w:val="single"/>
        </w:rPr>
      </w:pPr>
    </w:p>
    <w:p w:rsidR="00072399" w:rsidRPr="005543C0" w:rsidRDefault="00072399" w:rsidP="00072399">
      <w:pPr>
        <w:rPr>
          <w:rFonts w:ascii="Arial" w:hAnsi="Arial" w:cs="Arial"/>
          <w:b/>
          <w:sz w:val="24"/>
          <w:szCs w:val="24"/>
          <w:u w:val="single"/>
        </w:rPr>
      </w:pPr>
      <w:r w:rsidRPr="005543C0">
        <w:rPr>
          <w:rFonts w:ascii="Arial" w:hAnsi="Arial" w:cs="Arial"/>
          <w:b/>
          <w:sz w:val="24"/>
          <w:szCs w:val="24"/>
          <w:u w:val="single"/>
        </w:rPr>
        <w:t>ΧΕΙΜΕΡΙΝΟ  ΕΞΑΜΗΝΟ</w:t>
      </w:r>
    </w:p>
    <w:tbl>
      <w:tblPr>
        <w:tblStyle w:val="a3"/>
        <w:tblW w:w="0" w:type="auto"/>
        <w:tblLook w:val="04A0"/>
      </w:tblPr>
      <w:tblGrid>
        <w:gridCol w:w="8522"/>
      </w:tblGrid>
      <w:tr w:rsidR="004903DE" w:rsidRPr="005543C0" w:rsidTr="004903DE">
        <w:tc>
          <w:tcPr>
            <w:tcW w:w="8522" w:type="dxa"/>
          </w:tcPr>
          <w:p w:rsidR="004903DE" w:rsidRPr="005543C0" w:rsidRDefault="004903DE" w:rsidP="00BB231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ΥΠΟΧΡΕΩΤΙΚΑ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BB231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Βιολογία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BB231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Βιοχημεία-Βιοφυσική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BB231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Νοσηλευτικές Θεωρίες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BB231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 xml:space="preserve">Πρώτες Βοήθειες  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BB231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 xml:space="preserve">Βιοηθική                                      </w:t>
            </w:r>
          </w:p>
        </w:tc>
      </w:tr>
    </w:tbl>
    <w:p w:rsidR="00072399" w:rsidRPr="005543C0" w:rsidRDefault="00072399" w:rsidP="00072399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4903DE" w:rsidRPr="005543C0" w:rsidTr="004903DE">
        <w:tc>
          <w:tcPr>
            <w:tcW w:w="8522" w:type="dxa"/>
          </w:tcPr>
          <w:p w:rsidR="004903DE" w:rsidRPr="005543C0" w:rsidRDefault="004903DE" w:rsidP="00D604C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ΕΠΙΛΟΓΗΣ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D604C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Διαπολιτισμική Νοσηλευτική</w:t>
            </w:r>
          </w:p>
        </w:tc>
      </w:tr>
      <w:tr w:rsidR="00F34197" w:rsidRPr="005543C0" w:rsidTr="004903DE">
        <w:tc>
          <w:tcPr>
            <w:tcW w:w="8522" w:type="dxa"/>
          </w:tcPr>
          <w:p w:rsidR="00F34197" w:rsidRPr="005543C0" w:rsidRDefault="004B0ED9" w:rsidP="004B0ED9">
            <w:pPr>
              <w:pStyle w:val="Default"/>
              <w:rPr>
                <w:rFonts w:ascii="Arial" w:hAnsi="Arial" w:cs="Arial"/>
                <w:color w:val="auto"/>
              </w:rPr>
            </w:pPr>
            <w:r w:rsidRPr="005543C0">
              <w:rPr>
                <w:rFonts w:ascii="Arial" w:hAnsi="Arial" w:cs="Arial"/>
                <w:color w:val="auto"/>
              </w:rPr>
              <w:t xml:space="preserve">Επικοινωνία και Διαπροσωπικές Σχέσεις 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D604C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Περιεγχειρητική Νοσηλευτική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D604C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Διαγνωστική Νοσηλευτική</w:t>
            </w:r>
          </w:p>
        </w:tc>
      </w:tr>
      <w:tr w:rsidR="004903DE" w:rsidRPr="005543C0" w:rsidTr="004903DE">
        <w:tc>
          <w:tcPr>
            <w:tcW w:w="8522" w:type="dxa"/>
          </w:tcPr>
          <w:p w:rsidR="004903DE" w:rsidRPr="005543C0" w:rsidRDefault="004903DE" w:rsidP="00D604C5">
            <w:pPr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Ογκολογική Νοσηλευτική</w:t>
            </w:r>
          </w:p>
        </w:tc>
      </w:tr>
      <w:tr w:rsidR="004903DE" w:rsidRPr="005543C0" w:rsidTr="00C54CED">
        <w:trPr>
          <w:trHeight w:val="281"/>
        </w:trPr>
        <w:tc>
          <w:tcPr>
            <w:tcW w:w="8522" w:type="dxa"/>
          </w:tcPr>
          <w:p w:rsidR="004903DE" w:rsidRPr="005543C0" w:rsidRDefault="004903DE" w:rsidP="00D604C5">
            <w:p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5543C0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Αγωγή Υγείας (Υποχρεωτικό μάθημα στο παλιό ΠΣ ΥΠΟΛΟΓΙΖΕΤΑΙ ΩΣ ΕΠΙΛΟΓΗΣ )</w:t>
            </w:r>
          </w:p>
        </w:tc>
      </w:tr>
    </w:tbl>
    <w:p w:rsidR="004903DE" w:rsidRPr="005543C0" w:rsidRDefault="004903DE" w:rsidP="00072399">
      <w:pPr>
        <w:rPr>
          <w:rFonts w:ascii="Arial" w:hAnsi="Arial" w:cs="Arial"/>
          <w:sz w:val="24"/>
          <w:szCs w:val="24"/>
        </w:rPr>
      </w:pPr>
    </w:p>
    <w:p w:rsidR="00072399" w:rsidRPr="005543C0" w:rsidRDefault="00072399" w:rsidP="00072399">
      <w:pPr>
        <w:rPr>
          <w:rFonts w:ascii="Arial" w:hAnsi="Arial" w:cs="Arial"/>
          <w:b/>
          <w:sz w:val="24"/>
          <w:szCs w:val="24"/>
          <w:u w:val="single"/>
        </w:rPr>
      </w:pPr>
      <w:r w:rsidRPr="005543C0">
        <w:rPr>
          <w:rFonts w:ascii="Arial" w:hAnsi="Arial" w:cs="Arial"/>
          <w:b/>
          <w:sz w:val="24"/>
          <w:szCs w:val="24"/>
          <w:u w:val="single"/>
        </w:rPr>
        <w:t>ΕΑΡΙΝΟ ΕΞΑΜΗΝΟ</w:t>
      </w:r>
    </w:p>
    <w:tbl>
      <w:tblPr>
        <w:tblStyle w:val="a3"/>
        <w:tblW w:w="0" w:type="auto"/>
        <w:tblLook w:val="04A0"/>
      </w:tblPr>
      <w:tblGrid>
        <w:gridCol w:w="8522"/>
      </w:tblGrid>
      <w:tr w:rsidR="00C54CED" w:rsidRPr="005543C0" w:rsidTr="00C54CED">
        <w:tc>
          <w:tcPr>
            <w:tcW w:w="8522" w:type="dxa"/>
          </w:tcPr>
          <w:p w:rsidR="00C54CED" w:rsidRPr="005543C0" w:rsidRDefault="00C54CED" w:rsidP="00BC1B77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ΥΠΟΧΡΕΩΤΙΚΑ</w:t>
            </w:r>
          </w:p>
        </w:tc>
      </w:tr>
      <w:tr w:rsidR="00C54CED" w:rsidRPr="005543C0" w:rsidTr="00C54CED">
        <w:tc>
          <w:tcPr>
            <w:tcW w:w="8522" w:type="dxa"/>
          </w:tcPr>
          <w:p w:rsidR="00C54CED" w:rsidRPr="005543C0" w:rsidRDefault="00C54CED" w:rsidP="00BC1B77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 xml:space="preserve">Αγγλική Ορολογία         </w:t>
            </w:r>
          </w:p>
        </w:tc>
      </w:tr>
      <w:tr w:rsidR="00C54CED" w:rsidRPr="005543C0" w:rsidTr="00C54CED">
        <w:tc>
          <w:tcPr>
            <w:tcW w:w="8522" w:type="dxa"/>
          </w:tcPr>
          <w:p w:rsidR="00C54CED" w:rsidRPr="005543C0" w:rsidRDefault="00C54CED" w:rsidP="00BC1B77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 xml:space="preserve">Νοσηλευτική Μ.Ε.Θ.    </w:t>
            </w:r>
          </w:p>
        </w:tc>
      </w:tr>
      <w:tr w:rsidR="00C54CED" w:rsidRPr="005543C0" w:rsidTr="00C54CED">
        <w:tc>
          <w:tcPr>
            <w:tcW w:w="8522" w:type="dxa"/>
          </w:tcPr>
          <w:p w:rsidR="00C54CED" w:rsidRPr="005543C0" w:rsidRDefault="00C54CED" w:rsidP="00BC1B77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 xml:space="preserve">Συγγραφή Επιστημονικής Μελέτης </w:t>
            </w:r>
          </w:p>
        </w:tc>
      </w:tr>
    </w:tbl>
    <w:p w:rsidR="00C54CED" w:rsidRPr="005543C0" w:rsidRDefault="00C54CED" w:rsidP="00072399">
      <w:pPr>
        <w:tabs>
          <w:tab w:val="left" w:pos="1215"/>
        </w:tabs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C54CED" w:rsidRPr="005543C0" w:rsidTr="00C54CED">
        <w:tc>
          <w:tcPr>
            <w:tcW w:w="8522" w:type="dxa"/>
          </w:tcPr>
          <w:p w:rsidR="00C54CED" w:rsidRPr="005543C0" w:rsidRDefault="00C54CED" w:rsidP="00B35E5D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>ΕΠΙΛΟΓΗΣ</w:t>
            </w:r>
          </w:p>
        </w:tc>
      </w:tr>
      <w:tr w:rsidR="00C54CED" w:rsidRPr="005543C0" w:rsidTr="00C54CED">
        <w:tc>
          <w:tcPr>
            <w:tcW w:w="8522" w:type="dxa"/>
          </w:tcPr>
          <w:p w:rsidR="00C54CED" w:rsidRPr="005543C0" w:rsidRDefault="00C54CED" w:rsidP="00B35E5D">
            <w:pPr>
              <w:tabs>
                <w:tab w:val="left" w:pos="1215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 xml:space="preserve">Μέθοδοι Διδασκαλίας στη Νοσηλευτική  </w:t>
            </w:r>
          </w:p>
        </w:tc>
      </w:tr>
      <w:tr w:rsidR="00C54CED" w:rsidRPr="005543C0" w:rsidTr="00C54CED">
        <w:tc>
          <w:tcPr>
            <w:tcW w:w="8522" w:type="dxa"/>
          </w:tcPr>
          <w:p w:rsidR="00C54CED" w:rsidRPr="005543C0" w:rsidRDefault="00C54CED" w:rsidP="00B35E5D">
            <w:pPr>
              <w:tabs>
                <w:tab w:val="left" w:pos="1215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543C0">
              <w:rPr>
                <w:rFonts w:ascii="Arial" w:hAnsi="Arial" w:cs="Arial"/>
                <w:sz w:val="24"/>
                <w:szCs w:val="24"/>
              </w:rPr>
              <w:t xml:space="preserve">Νοσηλευτική Λοιμώξεων  </w:t>
            </w:r>
          </w:p>
        </w:tc>
      </w:tr>
    </w:tbl>
    <w:p w:rsidR="00072399" w:rsidRPr="005543C0" w:rsidRDefault="00072399">
      <w:pPr>
        <w:rPr>
          <w:rFonts w:ascii="Arial" w:hAnsi="Arial" w:cs="Arial"/>
          <w:sz w:val="24"/>
          <w:szCs w:val="24"/>
        </w:rPr>
      </w:pPr>
    </w:p>
    <w:p w:rsidR="00E43012" w:rsidRPr="005543C0" w:rsidRDefault="00E43012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751532">
        <w:rPr>
          <w:rFonts w:ascii="Arial" w:hAnsi="Arial" w:cs="Arial"/>
          <w:b/>
          <w:sz w:val="24"/>
          <w:szCs w:val="24"/>
        </w:rPr>
        <w:t>Για τη λήψη Πανεπιστημιακού Πτυχίου, ο</w:t>
      </w:r>
      <w:r w:rsidR="00072399" w:rsidRPr="00751532">
        <w:rPr>
          <w:rFonts w:ascii="Arial" w:hAnsi="Arial" w:cs="Arial"/>
          <w:b/>
          <w:sz w:val="24"/>
          <w:szCs w:val="24"/>
        </w:rPr>
        <w:t xml:space="preserve">ι φοιτητές </w:t>
      </w:r>
      <w:r w:rsidR="00751532" w:rsidRPr="00751532">
        <w:rPr>
          <w:rFonts w:ascii="Arial" w:hAnsi="Arial" w:cs="Arial"/>
          <w:b/>
          <w:sz w:val="24"/>
          <w:szCs w:val="24"/>
        </w:rPr>
        <w:t xml:space="preserve">θα </w:t>
      </w:r>
      <w:r w:rsidR="00072399" w:rsidRPr="00751532">
        <w:rPr>
          <w:rFonts w:ascii="Arial" w:hAnsi="Arial" w:cs="Arial"/>
          <w:b/>
          <w:sz w:val="24"/>
          <w:szCs w:val="24"/>
        </w:rPr>
        <w:t>πρέπει να συγκεντρώ</w:t>
      </w:r>
      <w:r w:rsidRPr="00751532">
        <w:rPr>
          <w:rFonts w:ascii="Arial" w:hAnsi="Arial" w:cs="Arial"/>
          <w:b/>
          <w:sz w:val="24"/>
          <w:szCs w:val="24"/>
        </w:rPr>
        <w:t>σ</w:t>
      </w:r>
      <w:r w:rsidR="00072399" w:rsidRPr="00751532">
        <w:rPr>
          <w:rFonts w:ascii="Arial" w:hAnsi="Arial" w:cs="Arial"/>
          <w:b/>
          <w:sz w:val="24"/>
          <w:szCs w:val="24"/>
        </w:rPr>
        <w:t xml:space="preserve">ουν </w:t>
      </w:r>
      <w:r w:rsidRPr="00751532">
        <w:rPr>
          <w:rFonts w:ascii="Arial" w:hAnsi="Arial" w:cs="Arial"/>
          <w:b/>
          <w:sz w:val="24"/>
          <w:szCs w:val="24"/>
        </w:rPr>
        <w:t xml:space="preserve">(δηλ. να εξετασθούν επιτυχώς σε) </w:t>
      </w:r>
      <w:r w:rsidR="00072399" w:rsidRPr="00751532">
        <w:rPr>
          <w:rFonts w:ascii="Arial" w:hAnsi="Arial" w:cs="Arial"/>
          <w:b/>
          <w:sz w:val="24"/>
          <w:szCs w:val="24"/>
        </w:rPr>
        <w:t>5 μαθήματα επιλογής</w:t>
      </w:r>
      <w:r w:rsidR="00EF5B6F" w:rsidRPr="00751532">
        <w:rPr>
          <w:rFonts w:ascii="Arial" w:hAnsi="Arial" w:cs="Arial"/>
          <w:b/>
          <w:sz w:val="24"/>
          <w:szCs w:val="24"/>
        </w:rPr>
        <w:t xml:space="preserve"> στο </w:t>
      </w:r>
      <w:r w:rsidRPr="00751532">
        <w:rPr>
          <w:rFonts w:ascii="Arial" w:hAnsi="Arial" w:cs="Arial"/>
          <w:b/>
          <w:sz w:val="24"/>
          <w:szCs w:val="24"/>
        </w:rPr>
        <w:t>Π</w:t>
      </w:r>
      <w:r w:rsidR="00EF5B6F" w:rsidRPr="00751532">
        <w:rPr>
          <w:rFonts w:ascii="Arial" w:hAnsi="Arial" w:cs="Arial"/>
          <w:b/>
          <w:sz w:val="24"/>
          <w:szCs w:val="24"/>
        </w:rPr>
        <w:t xml:space="preserve">ανεπιστημιακό </w:t>
      </w:r>
      <w:r w:rsidRPr="00751532">
        <w:rPr>
          <w:rFonts w:ascii="Arial" w:hAnsi="Arial" w:cs="Arial"/>
          <w:b/>
          <w:sz w:val="24"/>
          <w:szCs w:val="24"/>
        </w:rPr>
        <w:t>Πρόγραμμα</w:t>
      </w:r>
      <w:r w:rsidR="00EF5B6F" w:rsidRPr="005543C0">
        <w:rPr>
          <w:rFonts w:ascii="Arial" w:hAnsi="Arial" w:cs="Arial"/>
          <w:sz w:val="24"/>
          <w:szCs w:val="24"/>
        </w:rPr>
        <w:t>.</w:t>
      </w:r>
      <w:r w:rsidRPr="005543C0">
        <w:rPr>
          <w:rFonts w:ascii="Arial" w:hAnsi="Arial" w:cs="Arial"/>
          <w:sz w:val="24"/>
          <w:szCs w:val="24"/>
        </w:rPr>
        <w:t xml:space="preserve"> Στα μαθήματα αυτά επιλογής περιλαμβάνονται (αντιστοιχίζονται):</w:t>
      </w:r>
    </w:p>
    <w:p w:rsidR="00E43012" w:rsidRPr="005543C0" w:rsidRDefault="00E43012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5543C0">
        <w:rPr>
          <w:rFonts w:ascii="Arial" w:hAnsi="Arial" w:cs="Arial"/>
          <w:sz w:val="24"/>
          <w:szCs w:val="24"/>
        </w:rPr>
        <w:t xml:space="preserve">- </w:t>
      </w:r>
      <w:r w:rsidR="00072399" w:rsidRPr="005543C0">
        <w:rPr>
          <w:rFonts w:ascii="Arial" w:hAnsi="Arial" w:cs="Arial"/>
          <w:sz w:val="24"/>
          <w:szCs w:val="24"/>
        </w:rPr>
        <w:t xml:space="preserve">τα μαθήματα </w:t>
      </w:r>
      <w:r w:rsidR="00EF5B6F" w:rsidRPr="005543C0">
        <w:rPr>
          <w:rFonts w:ascii="Arial" w:hAnsi="Arial" w:cs="Arial"/>
          <w:sz w:val="24"/>
          <w:szCs w:val="24"/>
        </w:rPr>
        <w:t xml:space="preserve">επιλογής </w:t>
      </w:r>
      <w:r w:rsidRPr="005543C0">
        <w:rPr>
          <w:rFonts w:ascii="Arial" w:hAnsi="Arial" w:cs="Arial"/>
          <w:sz w:val="24"/>
          <w:szCs w:val="24"/>
        </w:rPr>
        <w:t>στα οποία έχουν εξεταστεί επιτυχώς κατά τη διάρκεια των σπουδών τους στο</w:t>
      </w:r>
      <w:r w:rsidR="00072399" w:rsidRPr="005543C0">
        <w:rPr>
          <w:rFonts w:ascii="Arial" w:hAnsi="Arial" w:cs="Arial"/>
          <w:sz w:val="24"/>
          <w:szCs w:val="24"/>
        </w:rPr>
        <w:t xml:space="preserve"> Τ</w:t>
      </w:r>
      <w:r w:rsidRPr="005543C0">
        <w:rPr>
          <w:rFonts w:ascii="Arial" w:hAnsi="Arial" w:cs="Arial"/>
          <w:sz w:val="24"/>
          <w:szCs w:val="24"/>
        </w:rPr>
        <w:t>.</w:t>
      </w:r>
      <w:r w:rsidR="00072399" w:rsidRPr="005543C0">
        <w:rPr>
          <w:rFonts w:ascii="Arial" w:hAnsi="Arial" w:cs="Arial"/>
          <w:sz w:val="24"/>
          <w:szCs w:val="24"/>
        </w:rPr>
        <w:t>Ε</w:t>
      </w:r>
      <w:r w:rsidRPr="005543C0">
        <w:rPr>
          <w:rFonts w:ascii="Arial" w:hAnsi="Arial" w:cs="Arial"/>
          <w:sz w:val="24"/>
          <w:szCs w:val="24"/>
        </w:rPr>
        <w:t>.</w:t>
      </w:r>
      <w:r w:rsidR="00072399" w:rsidRPr="005543C0">
        <w:rPr>
          <w:rFonts w:ascii="Arial" w:hAnsi="Arial" w:cs="Arial"/>
          <w:sz w:val="24"/>
          <w:szCs w:val="24"/>
        </w:rPr>
        <w:t>Ι</w:t>
      </w:r>
      <w:r w:rsidRPr="005543C0">
        <w:rPr>
          <w:rFonts w:ascii="Arial" w:hAnsi="Arial" w:cs="Arial"/>
          <w:sz w:val="24"/>
          <w:szCs w:val="24"/>
        </w:rPr>
        <w:t>.,</w:t>
      </w:r>
    </w:p>
    <w:p w:rsidR="00E43012" w:rsidRPr="005543C0" w:rsidRDefault="00E43012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5543C0">
        <w:rPr>
          <w:rFonts w:ascii="Arial" w:hAnsi="Arial" w:cs="Arial"/>
          <w:sz w:val="24"/>
          <w:szCs w:val="24"/>
        </w:rPr>
        <w:t>- από τα μαθήματα αυτά, ΔΕΝ</w:t>
      </w:r>
      <w:r w:rsidR="00072399" w:rsidRPr="005543C0">
        <w:rPr>
          <w:rFonts w:ascii="Arial" w:hAnsi="Arial" w:cs="Arial"/>
          <w:sz w:val="24"/>
          <w:szCs w:val="24"/>
        </w:rPr>
        <w:t xml:space="preserve"> ισχύουν τα μαθήματα </w:t>
      </w:r>
      <w:r w:rsidR="00D3249C" w:rsidRPr="005543C0">
        <w:rPr>
          <w:rFonts w:ascii="Arial" w:hAnsi="Arial" w:cs="Arial"/>
          <w:color w:val="FF0000"/>
          <w:sz w:val="24"/>
          <w:szCs w:val="24"/>
          <w:u w:val="single"/>
        </w:rPr>
        <w:t>Πρώτες Βοήθειες,</w:t>
      </w:r>
      <w:r w:rsidR="00072399" w:rsidRPr="005543C0">
        <w:rPr>
          <w:rFonts w:ascii="Arial" w:hAnsi="Arial" w:cs="Arial"/>
          <w:color w:val="FF0000"/>
          <w:sz w:val="24"/>
          <w:szCs w:val="24"/>
          <w:u w:val="single"/>
        </w:rPr>
        <w:t xml:space="preserve"> Νοσηλευτική Μ.Ε.Θ.</w:t>
      </w:r>
      <w:r w:rsidR="00D3249C" w:rsidRPr="005543C0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D3249C" w:rsidRPr="005543C0">
        <w:rPr>
          <w:rFonts w:ascii="Arial" w:hAnsi="Arial" w:cs="Arial"/>
          <w:sz w:val="24"/>
          <w:szCs w:val="24"/>
          <w:u w:val="single"/>
        </w:rPr>
        <w:t xml:space="preserve">και </w:t>
      </w:r>
      <w:r w:rsidR="00D3249C" w:rsidRPr="005543C0">
        <w:rPr>
          <w:rFonts w:ascii="Arial" w:hAnsi="Arial" w:cs="Arial"/>
          <w:color w:val="FF0000"/>
          <w:sz w:val="24"/>
          <w:szCs w:val="24"/>
          <w:u w:val="single"/>
        </w:rPr>
        <w:t>Νοσηλευτικές Θεωρίες</w:t>
      </w:r>
      <w:r w:rsidR="00072399" w:rsidRPr="005543C0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Pr="005543C0">
        <w:rPr>
          <w:rFonts w:ascii="Arial" w:hAnsi="Arial" w:cs="Arial"/>
          <w:sz w:val="24"/>
          <w:szCs w:val="24"/>
          <w:u w:val="single"/>
        </w:rPr>
        <w:t>(</w:t>
      </w:r>
      <w:r w:rsidRPr="005543C0">
        <w:rPr>
          <w:rFonts w:ascii="Arial" w:hAnsi="Arial" w:cs="Arial"/>
          <w:sz w:val="24"/>
          <w:szCs w:val="24"/>
        </w:rPr>
        <w:t xml:space="preserve">τα οποία έχουν </w:t>
      </w:r>
      <w:r w:rsidR="00072399" w:rsidRPr="005543C0">
        <w:rPr>
          <w:rFonts w:ascii="Arial" w:hAnsi="Arial" w:cs="Arial"/>
          <w:sz w:val="24"/>
          <w:szCs w:val="24"/>
        </w:rPr>
        <w:t xml:space="preserve">γίνει υποχρεωτικά </w:t>
      </w:r>
      <w:r w:rsidRPr="005543C0">
        <w:rPr>
          <w:rFonts w:ascii="Arial" w:hAnsi="Arial" w:cs="Arial"/>
          <w:sz w:val="24"/>
          <w:szCs w:val="24"/>
        </w:rPr>
        <w:t xml:space="preserve">στο Πρόγραμμα </w:t>
      </w:r>
      <w:r w:rsidRPr="005543C0">
        <w:rPr>
          <w:rFonts w:ascii="Arial" w:hAnsi="Arial" w:cs="Arial"/>
          <w:sz w:val="24"/>
          <w:szCs w:val="24"/>
        </w:rPr>
        <w:lastRenderedPageBreak/>
        <w:t>Σπουδών του Πανεπιστημίου κ</w:t>
      </w:r>
      <w:r w:rsidR="00072399" w:rsidRPr="005543C0">
        <w:rPr>
          <w:rFonts w:ascii="Arial" w:hAnsi="Arial" w:cs="Arial"/>
          <w:sz w:val="24"/>
          <w:szCs w:val="24"/>
        </w:rPr>
        <w:t xml:space="preserve">αι </w:t>
      </w:r>
      <w:r w:rsidRPr="005543C0">
        <w:rPr>
          <w:rFonts w:ascii="Arial" w:hAnsi="Arial" w:cs="Arial"/>
          <w:sz w:val="24"/>
          <w:szCs w:val="24"/>
        </w:rPr>
        <w:t xml:space="preserve">θα </w:t>
      </w:r>
      <w:r w:rsidR="00072399" w:rsidRPr="005543C0">
        <w:rPr>
          <w:rFonts w:ascii="Arial" w:hAnsi="Arial" w:cs="Arial"/>
          <w:sz w:val="24"/>
          <w:szCs w:val="24"/>
        </w:rPr>
        <w:t>πρέπει να τα παρακολουθήσουν ξανά)</w:t>
      </w:r>
      <w:r w:rsidRPr="005543C0">
        <w:rPr>
          <w:rFonts w:ascii="Arial" w:hAnsi="Arial" w:cs="Arial"/>
          <w:sz w:val="24"/>
          <w:szCs w:val="24"/>
        </w:rPr>
        <w:t>, καθώς</w:t>
      </w:r>
      <w:r w:rsidR="00072399" w:rsidRPr="005543C0">
        <w:rPr>
          <w:rFonts w:ascii="Arial" w:hAnsi="Arial" w:cs="Arial"/>
          <w:sz w:val="24"/>
          <w:szCs w:val="24"/>
        </w:rPr>
        <w:t xml:space="preserve"> </w:t>
      </w:r>
      <w:r w:rsidR="00E60C48" w:rsidRPr="005543C0">
        <w:rPr>
          <w:rFonts w:ascii="Arial" w:hAnsi="Arial" w:cs="Arial"/>
          <w:sz w:val="24"/>
          <w:szCs w:val="24"/>
        </w:rPr>
        <w:t xml:space="preserve">και το μάθημα </w:t>
      </w:r>
      <w:r w:rsidR="00E60C48" w:rsidRPr="005543C0">
        <w:rPr>
          <w:rFonts w:ascii="Arial" w:hAnsi="Arial" w:cs="Arial"/>
          <w:color w:val="FF0000"/>
          <w:sz w:val="24"/>
          <w:szCs w:val="24"/>
          <w:u w:val="single"/>
        </w:rPr>
        <w:t>Μέθοδοι Διδασκαλίας στη Νοσηλευτική</w:t>
      </w:r>
      <w:r w:rsidR="00E60C48" w:rsidRPr="005543C0">
        <w:rPr>
          <w:rFonts w:ascii="Arial" w:hAnsi="Arial" w:cs="Arial"/>
          <w:sz w:val="24"/>
          <w:szCs w:val="24"/>
        </w:rPr>
        <w:t xml:space="preserve"> </w:t>
      </w:r>
      <w:r w:rsidRPr="005543C0">
        <w:rPr>
          <w:rFonts w:ascii="Arial" w:hAnsi="Arial" w:cs="Arial"/>
          <w:sz w:val="24"/>
          <w:szCs w:val="24"/>
        </w:rPr>
        <w:t>(το οποίο</w:t>
      </w:r>
      <w:r w:rsidR="00BC2D57" w:rsidRPr="005543C0">
        <w:rPr>
          <w:rFonts w:ascii="Arial" w:hAnsi="Arial" w:cs="Arial"/>
          <w:sz w:val="24"/>
          <w:szCs w:val="24"/>
        </w:rPr>
        <w:t xml:space="preserve"> δεν έχει αντιστοιχηθεί από το </w:t>
      </w:r>
      <w:r w:rsidRPr="005543C0">
        <w:rPr>
          <w:rFonts w:ascii="Arial" w:hAnsi="Arial" w:cs="Arial"/>
          <w:sz w:val="24"/>
          <w:szCs w:val="24"/>
        </w:rPr>
        <w:t>Π</w:t>
      </w:r>
      <w:r w:rsidR="00BC2D57" w:rsidRPr="005543C0">
        <w:rPr>
          <w:rFonts w:ascii="Arial" w:hAnsi="Arial" w:cs="Arial"/>
          <w:sz w:val="24"/>
          <w:szCs w:val="24"/>
        </w:rPr>
        <w:t xml:space="preserve">ρόγραμμα </w:t>
      </w:r>
      <w:r w:rsidRPr="005543C0">
        <w:rPr>
          <w:rFonts w:ascii="Arial" w:hAnsi="Arial" w:cs="Arial"/>
          <w:sz w:val="24"/>
          <w:szCs w:val="24"/>
        </w:rPr>
        <w:t>Σ</w:t>
      </w:r>
      <w:r w:rsidR="00BC2D57" w:rsidRPr="005543C0">
        <w:rPr>
          <w:rFonts w:ascii="Arial" w:hAnsi="Arial" w:cs="Arial"/>
          <w:sz w:val="24"/>
          <w:szCs w:val="24"/>
        </w:rPr>
        <w:t xml:space="preserve">πουδών </w:t>
      </w:r>
      <w:r w:rsidRPr="005543C0">
        <w:rPr>
          <w:rFonts w:ascii="Arial" w:hAnsi="Arial" w:cs="Arial"/>
          <w:sz w:val="24"/>
          <w:szCs w:val="24"/>
        </w:rPr>
        <w:t>του Τ.Ε.Ι.)</w:t>
      </w:r>
    </w:p>
    <w:p w:rsidR="00E43012" w:rsidRPr="005543C0" w:rsidRDefault="00E43012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</w:p>
    <w:p w:rsidR="00E43012" w:rsidRPr="00751532" w:rsidRDefault="00E43012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51532">
        <w:rPr>
          <w:rFonts w:ascii="Arial" w:hAnsi="Arial" w:cs="Arial"/>
          <w:b/>
          <w:sz w:val="24"/>
          <w:szCs w:val="24"/>
          <w:u w:val="single"/>
        </w:rPr>
        <w:t>Συνεπώς, για να συμπληρωθεί ο απαραίτητος αριθμός των μαθημάτων επιλογής, οι φοιτητές θα πρέπε</w:t>
      </w:r>
      <w:r w:rsidR="00751532" w:rsidRPr="00751532">
        <w:rPr>
          <w:rFonts w:ascii="Arial" w:hAnsi="Arial" w:cs="Arial"/>
          <w:b/>
          <w:sz w:val="24"/>
          <w:szCs w:val="24"/>
          <w:u w:val="single"/>
        </w:rPr>
        <w:t>ι να έχουν εξεταστεί επιτυχώς σε 5 από</w:t>
      </w:r>
      <w:r w:rsidRPr="00751532">
        <w:rPr>
          <w:rFonts w:ascii="Arial" w:hAnsi="Arial" w:cs="Arial"/>
          <w:b/>
          <w:sz w:val="24"/>
          <w:szCs w:val="24"/>
          <w:u w:val="single"/>
        </w:rPr>
        <w:t xml:space="preserve"> ακόλουθα:</w:t>
      </w:r>
    </w:p>
    <w:p w:rsidR="00751532" w:rsidRPr="005543C0" w:rsidRDefault="00751532" w:rsidP="00751532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5543C0">
        <w:rPr>
          <w:rFonts w:ascii="Arial" w:hAnsi="Arial" w:cs="Arial"/>
          <w:sz w:val="24"/>
          <w:szCs w:val="24"/>
        </w:rPr>
        <w:t>Α) Μαθήματα που μπορούν να αντιστοιχιστούν από το Πρόγραμμα του Τ.Ε.Ι.:</w:t>
      </w:r>
    </w:p>
    <w:p w:rsidR="00751532" w:rsidRPr="00751532" w:rsidRDefault="00751532" w:rsidP="00751532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751532">
        <w:rPr>
          <w:rFonts w:ascii="Arial" w:hAnsi="Arial" w:cs="Arial"/>
          <w:color w:val="FF0000"/>
          <w:sz w:val="24"/>
          <w:szCs w:val="24"/>
        </w:rPr>
        <w:t>- Αγωγή Υγείας (</w:t>
      </w:r>
      <w:r w:rsidRPr="00751532">
        <w:rPr>
          <w:rFonts w:ascii="Arial" w:hAnsi="Arial" w:cs="Arial"/>
          <w:sz w:val="24"/>
          <w:szCs w:val="24"/>
        </w:rPr>
        <w:t>υποχρεωτικό στο Πρόγραμμα του Τ.Ε.Ι., υπολογίζεται πλέον ως μάθημα επιλογής)</w:t>
      </w:r>
    </w:p>
    <w:p w:rsidR="00E43012" w:rsidRPr="005543C0" w:rsidRDefault="00751532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</w:t>
      </w:r>
      <w:r w:rsidR="00E43012" w:rsidRPr="005543C0">
        <w:rPr>
          <w:rFonts w:ascii="Arial" w:hAnsi="Arial" w:cs="Arial"/>
          <w:sz w:val="24"/>
          <w:szCs w:val="24"/>
        </w:rPr>
        <w:t>) Μαθήματα που μπορούν να παρακολουθήσουν στο χειμερινό-εαρινό εξάμηνο του 2020-21 ή να αντιστοιχιστούν από το Πρόγραμμα του Τ.Ε.Ι.</w:t>
      </w:r>
      <w:r w:rsidR="005543C0" w:rsidRPr="005543C0">
        <w:rPr>
          <w:rFonts w:ascii="Arial" w:hAnsi="Arial" w:cs="Arial"/>
          <w:sz w:val="24"/>
          <w:szCs w:val="24"/>
        </w:rPr>
        <w:t>:</w:t>
      </w:r>
    </w:p>
    <w:p w:rsidR="005543C0" w:rsidRPr="00751532" w:rsidRDefault="005543C0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color w:val="FF0000"/>
          <w:sz w:val="24"/>
          <w:szCs w:val="24"/>
        </w:rPr>
      </w:pPr>
      <w:r w:rsidRPr="00751532">
        <w:rPr>
          <w:rFonts w:ascii="Arial" w:hAnsi="Arial" w:cs="Arial"/>
          <w:color w:val="FF0000"/>
          <w:sz w:val="24"/>
          <w:szCs w:val="24"/>
        </w:rPr>
        <w:t xml:space="preserve">- </w:t>
      </w:r>
      <w:r w:rsidR="004948AA" w:rsidRPr="00751532">
        <w:rPr>
          <w:rFonts w:ascii="Arial" w:hAnsi="Arial" w:cs="Arial"/>
          <w:color w:val="FF0000"/>
          <w:sz w:val="24"/>
          <w:szCs w:val="24"/>
        </w:rPr>
        <w:t>Διαγνωστική Νοσηλευτική</w:t>
      </w:r>
    </w:p>
    <w:p w:rsidR="005543C0" w:rsidRPr="00751532" w:rsidRDefault="005543C0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color w:val="FF0000"/>
          <w:sz w:val="24"/>
          <w:szCs w:val="24"/>
        </w:rPr>
      </w:pPr>
      <w:r w:rsidRPr="00751532">
        <w:rPr>
          <w:rFonts w:ascii="Arial" w:hAnsi="Arial" w:cs="Arial"/>
          <w:color w:val="FF0000"/>
          <w:sz w:val="24"/>
          <w:szCs w:val="24"/>
        </w:rPr>
        <w:t>-</w:t>
      </w:r>
      <w:r w:rsidR="004948AA" w:rsidRPr="00751532">
        <w:rPr>
          <w:rFonts w:ascii="Arial" w:hAnsi="Arial" w:cs="Arial"/>
          <w:color w:val="FF0000"/>
          <w:sz w:val="24"/>
          <w:szCs w:val="24"/>
        </w:rPr>
        <w:t xml:space="preserve"> Νοσοκομειακές Λοιμώξεις</w:t>
      </w:r>
    </w:p>
    <w:p w:rsidR="005543C0" w:rsidRPr="005543C0" w:rsidRDefault="005543C0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color w:val="FF0000"/>
          <w:sz w:val="24"/>
          <w:szCs w:val="24"/>
        </w:rPr>
      </w:pPr>
      <w:r w:rsidRPr="00751532">
        <w:rPr>
          <w:rFonts w:ascii="Arial" w:hAnsi="Arial" w:cs="Arial"/>
          <w:color w:val="FF0000"/>
          <w:sz w:val="24"/>
          <w:szCs w:val="24"/>
        </w:rPr>
        <w:t>-</w:t>
      </w:r>
      <w:r w:rsidR="004948AA" w:rsidRPr="00751532">
        <w:rPr>
          <w:rFonts w:ascii="Arial" w:hAnsi="Arial" w:cs="Arial"/>
          <w:color w:val="FF0000"/>
          <w:sz w:val="24"/>
          <w:szCs w:val="24"/>
        </w:rPr>
        <w:t xml:space="preserve"> Ογκολογική</w:t>
      </w:r>
      <w:r w:rsidR="004948AA" w:rsidRPr="005543C0">
        <w:rPr>
          <w:rFonts w:ascii="Arial" w:hAnsi="Arial" w:cs="Arial"/>
          <w:color w:val="FF0000"/>
          <w:sz w:val="24"/>
          <w:szCs w:val="24"/>
        </w:rPr>
        <w:t xml:space="preserve"> Νοσηλευτική</w:t>
      </w:r>
    </w:p>
    <w:p w:rsidR="004948AA" w:rsidRPr="005543C0" w:rsidRDefault="005543C0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color w:val="FF0000"/>
          <w:sz w:val="24"/>
          <w:szCs w:val="24"/>
        </w:rPr>
      </w:pPr>
      <w:r w:rsidRPr="005543C0">
        <w:rPr>
          <w:rFonts w:ascii="Arial" w:hAnsi="Arial" w:cs="Arial"/>
          <w:color w:val="FF0000"/>
          <w:sz w:val="24"/>
          <w:szCs w:val="24"/>
        </w:rPr>
        <w:t>-</w:t>
      </w:r>
      <w:r w:rsidR="004948AA" w:rsidRPr="005543C0">
        <w:rPr>
          <w:rFonts w:ascii="Arial" w:hAnsi="Arial" w:cs="Arial"/>
          <w:color w:val="FF0000"/>
          <w:sz w:val="24"/>
          <w:szCs w:val="24"/>
        </w:rPr>
        <w:t xml:space="preserve"> Περιεγχειρητική Νοσηλευτική</w:t>
      </w:r>
    </w:p>
    <w:p w:rsidR="005543C0" w:rsidRDefault="00751532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</w:t>
      </w:r>
      <w:r w:rsidR="005543C0" w:rsidRPr="005543C0">
        <w:rPr>
          <w:rFonts w:ascii="Arial" w:hAnsi="Arial" w:cs="Arial"/>
          <w:sz w:val="24"/>
          <w:szCs w:val="24"/>
        </w:rPr>
        <w:t>) Επιπλέον μαθήματα που μπορούν να παρακολουθήσουν στο χειμερινό-εαρινό εξάμηνο του 2020-21</w:t>
      </w:r>
      <w:r w:rsidR="005543C0">
        <w:rPr>
          <w:rFonts w:ascii="Arial" w:hAnsi="Arial" w:cs="Arial"/>
          <w:sz w:val="24"/>
          <w:szCs w:val="24"/>
        </w:rPr>
        <w:t>:</w:t>
      </w:r>
    </w:p>
    <w:p w:rsidR="005543C0" w:rsidRDefault="005543C0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Διαπολιτισμική Νοσηλευτική</w:t>
      </w:r>
    </w:p>
    <w:p w:rsidR="005543C0" w:rsidRPr="005543C0" w:rsidRDefault="005543C0" w:rsidP="005543C0">
      <w:pPr>
        <w:tabs>
          <w:tab w:val="left" w:pos="1215"/>
        </w:tabs>
        <w:spacing w:after="0" w:line="360" w:lineRule="auto"/>
        <w:ind w:right="425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- Επικοινωνία και Διαπροσωπικές Σχέσεις</w:t>
      </w:r>
    </w:p>
    <w:p w:rsidR="00072399" w:rsidRPr="005543C0" w:rsidRDefault="00072399" w:rsidP="005543C0">
      <w:pPr>
        <w:spacing w:after="0" w:line="360" w:lineRule="auto"/>
        <w:ind w:right="425"/>
        <w:jc w:val="both"/>
        <w:rPr>
          <w:rFonts w:ascii="Arial" w:hAnsi="Arial" w:cs="Arial"/>
          <w:sz w:val="24"/>
          <w:szCs w:val="24"/>
        </w:rPr>
      </w:pPr>
    </w:p>
    <w:sectPr w:rsidR="00072399" w:rsidRPr="005543C0" w:rsidSect="00E43012">
      <w:pgSz w:w="11906" w:h="16838"/>
      <w:pgMar w:top="1440" w:right="84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230E"/>
    <w:rsid w:val="00072399"/>
    <w:rsid w:val="001C712A"/>
    <w:rsid w:val="00201BA2"/>
    <w:rsid w:val="002766AE"/>
    <w:rsid w:val="0027702E"/>
    <w:rsid w:val="002E29BF"/>
    <w:rsid w:val="0037287B"/>
    <w:rsid w:val="00391042"/>
    <w:rsid w:val="00436BF0"/>
    <w:rsid w:val="004903DE"/>
    <w:rsid w:val="004948AA"/>
    <w:rsid w:val="004B0ED9"/>
    <w:rsid w:val="005169E7"/>
    <w:rsid w:val="005543C0"/>
    <w:rsid w:val="006F7418"/>
    <w:rsid w:val="0072230E"/>
    <w:rsid w:val="00751532"/>
    <w:rsid w:val="007903AA"/>
    <w:rsid w:val="0084248C"/>
    <w:rsid w:val="009668D8"/>
    <w:rsid w:val="00BC09ED"/>
    <w:rsid w:val="00BC2D57"/>
    <w:rsid w:val="00C54CED"/>
    <w:rsid w:val="00D2686C"/>
    <w:rsid w:val="00D3249C"/>
    <w:rsid w:val="00D7562A"/>
    <w:rsid w:val="00DA39F1"/>
    <w:rsid w:val="00E43012"/>
    <w:rsid w:val="00E60C48"/>
    <w:rsid w:val="00EF5B6F"/>
    <w:rsid w:val="00F34197"/>
    <w:rsid w:val="00F53BE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0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1ED80-3572-45AE-B758-8E727817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abourgani</cp:lastModifiedBy>
  <cp:revision>2</cp:revision>
  <dcterms:created xsi:type="dcterms:W3CDTF">2020-10-08T11:11:00Z</dcterms:created>
  <dcterms:modified xsi:type="dcterms:W3CDTF">2020-10-08T11:11:00Z</dcterms:modified>
</cp:coreProperties>
</file>