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B0A" w:rsidRDefault="008E3B0A" w:rsidP="008E3B0A">
      <w:pPr>
        <w:pStyle w:val="Web"/>
        <w:shd w:val="clear" w:color="auto" w:fill="FFFFFF"/>
        <w:spacing w:line="330" w:lineRule="atLeast"/>
        <w:rPr>
          <w:rFonts w:ascii="Helvetica" w:hAnsi="Helvetica" w:cs="Helvetica"/>
          <w:color w:val="777777"/>
          <w:sz w:val="21"/>
          <w:szCs w:val="21"/>
        </w:rPr>
      </w:pPr>
      <w:r>
        <w:rPr>
          <w:rFonts w:ascii="Helvetica" w:hAnsi="Helvetica" w:cs="Helvetica"/>
          <w:color w:val="777777"/>
          <w:sz w:val="21"/>
          <w:szCs w:val="21"/>
        </w:rPr>
        <w:t>Η ΠΡΥΤΑΝΙΣ ΤΟΥ ΠΑΝΕΠΙΣΤΗΜΙΟΥ ΠΑΤΡΩΝ</w:t>
      </w:r>
    </w:p>
    <w:p w:rsidR="008E3B0A" w:rsidRDefault="008E3B0A" w:rsidP="008E3B0A">
      <w:pPr>
        <w:pStyle w:val="Web"/>
        <w:shd w:val="clear" w:color="auto" w:fill="FFFFFF"/>
        <w:spacing w:line="330" w:lineRule="atLeast"/>
        <w:rPr>
          <w:rFonts w:ascii="Helvetica" w:hAnsi="Helvetica" w:cs="Helvetica"/>
          <w:color w:val="777777"/>
          <w:sz w:val="21"/>
          <w:szCs w:val="21"/>
        </w:rPr>
      </w:pPr>
      <w:r>
        <w:rPr>
          <w:rFonts w:ascii="Helvetica" w:hAnsi="Helvetica" w:cs="Helvetica"/>
          <w:color w:val="777777"/>
          <w:sz w:val="21"/>
          <w:szCs w:val="21"/>
        </w:rPr>
        <w:t>Αφού έλαβε υπόψη:</w:t>
      </w:r>
      <w:r>
        <w:rPr>
          <w:rFonts w:ascii="Helvetica" w:hAnsi="Helvetica" w:cs="Helvetica"/>
          <w:color w:val="777777"/>
          <w:sz w:val="21"/>
          <w:szCs w:val="21"/>
        </w:rPr>
        <w:br/>
        <w:t>α) Τις διατάξεις της υπ’ αριθ. ΔΙΔΑΔ/Φ.69/109 οικ./8000/16.3.2020 εγκυκλίου του Υπουργείου Εσωτερικών</w:t>
      </w:r>
      <w:r>
        <w:rPr>
          <w:rFonts w:ascii="Helvetica" w:hAnsi="Helvetica" w:cs="Helvetica"/>
          <w:color w:val="777777"/>
          <w:sz w:val="21"/>
          <w:szCs w:val="21"/>
        </w:rPr>
        <w:br/>
        <w:t>β) Τις διατάξεις της από 14.3.2020 Πράξης Νομοθετικού Περιεχομένου (ΦΕΚ Α’ 64)</w:t>
      </w:r>
      <w:r>
        <w:rPr>
          <w:rFonts w:ascii="Helvetica" w:hAnsi="Helvetica" w:cs="Helvetica"/>
          <w:color w:val="777777"/>
          <w:sz w:val="21"/>
          <w:szCs w:val="21"/>
        </w:rPr>
        <w:br/>
        <w:t xml:space="preserve">γ) Την με αρ. </w:t>
      </w:r>
      <w:proofErr w:type="spellStart"/>
      <w:r>
        <w:rPr>
          <w:rFonts w:ascii="Helvetica" w:hAnsi="Helvetica" w:cs="Helvetica"/>
          <w:color w:val="777777"/>
          <w:sz w:val="21"/>
          <w:szCs w:val="21"/>
        </w:rPr>
        <w:t>πρωτ</w:t>
      </w:r>
      <w:proofErr w:type="spellEnd"/>
      <w:r>
        <w:rPr>
          <w:rFonts w:ascii="Helvetica" w:hAnsi="Helvetica" w:cs="Helvetica"/>
          <w:color w:val="777777"/>
          <w:sz w:val="21"/>
          <w:szCs w:val="21"/>
        </w:rPr>
        <w:t>. Δ1α/ΓΠ.οικ. 16838/10-3-2020 ΚΥΑ(Β’783)</w:t>
      </w:r>
      <w:r>
        <w:rPr>
          <w:rFonts w:ascii="Helvetica" w:hAnsi="Helvetica" w:cs="Helvetica"/>
          <w:color w:val="777777"/>
          <w:sz w:val="21"/>
          <w:szCs w:val="21"/>
        </w:rPr>
        <w:br/>
        <w:t xml:space="preserve">δ) Την με αριθ. </w:t>
      </w:r>
      <w:proofErr w:type="spellStart"/>
      <w:r>
        <w:rPr>
          <w:rFonts w:ascii="Helvetica" w:hAnsi="Helvetica" w:cs="Helvetica"/>
          <w:color w:val="777777"/>
          <w:sz w:val="21"/>
          <w:szCs w:val="21"/>
        </w:rPr>
        <w:t>πρωτ</w:t>
      </w:r>
      <w:proofErr w:type="spellEnd"/>
      <w:r>
        <w:rPr>
          <w:rFonts w:ascii="Helvetica" w:hAnsi="Helvetica" w:cs="Helvetica"/>
          <w:color w:val="777777"/>
          <w:sz w:val="21"/>
          <w:szCs w:val="21"/>
        </w:rPr>
        <w:t>. 113/12.3.2020 εγκύκλιο του ΥΠΑΙΘ</w:t>
      </w:r>
      <w:r>
        <w:rPr>
          <w:rFonts w:ascii="Helvetica" w:hAnsi="Helvetica" w:cs="Helvetica"/>
          <w:color w:val="777777"/>
          <w:sz w:val="21"/>
          <w:szCs w:val="21"/>
        </w:rPr>
        <w:br/>
        <w:t>ε) Τον Οργανισμό Διοικητικών Υπηρεσιών του Πανεπιστημίου Πατρών (ΠΔ 63/1999) όπως ισχύει</w:t>
      </w:r>
      <w:r>
        <w:rPr>
          <w:rFonts w:ascii="Helvetica" w:hAnsi="Helvetica" w:cs="Helvetica"/>
          <w:color w:val="777777"/>
          <w:sz w:val="21"/>
          <w:szCs w:val="21"/>
        </w:rPr>
        <w:br/>
        <w:t>στ) Τον εσωτερικό Κανονισμό του Πανεπιστημίου Πατρών (ΦΕΚ 3899 Β’)</w:t>
      </w:r>
    </w:p>
    <w:p w:rsidR="008E3B0A" w:rsidRDefault="008E3B0A" w:rsidP="008E3B0A">
      <w:pPr>
        <w:pStyle w:val="Web"/>
        <w:shd w:val="clear" w:color="auto" w:fill="FFFFFF"/>
        <w:spacing w:line="330" w:lineRule="atLeast"/>
        <w:rPr>
          <w:rFonts w:ascii="Helvetica" w:hAnsi="Helvetica" w:cs="Helvetica"/>
          <w:color w:val="777777"/>
          <w:sz w:val="21"/>
          <w:szCs w:val="21"/>
        </w:rPr>
      </w:pPr>
      <w:r>
        <w:rPr>
          <w:rFonts w:ascii="Helvetica" w:hAnsi="Helvetica" w:cs="Helvetica"/>
          <w:color w:val="777777"/>
          <w:sz w:val="21"/>
          <w:szCs w:val="21"/>
        </w:rPr>
        <w:t>ΑΠΟΦΑΣΙΖΕΙ</w:t>
      </w:r>
    </w:p>
    <w:p w:rsidR="008E3B0A" w:rsidRDefault="008E3B0A" w:rsidP="008E3B0A">
      <w:pPr>
        <w:pStyle w:val="Web"/>
        <w:shd w:val="clear" w:color="auto" w:fill="FFFFFF"/>
        <w:spacing w:line="330" w:lineRule="atLeast"/>
        <w:rPr>
          <w:rFonts w:ascii="Helvetica" w:hAnsi="Helvetica" w:cs="Helvetica"/>
          <w:color w:val="777777"/>
          <w:sz w:val="21"/>
          <w:szCs w:val="21"/>
        </w:rPr>
      </w:pPr>
      <w:r>
        <w:rPr>
          <w:rFonts w:ascii="Helvetica" w:hAnsi="Helvetica" w:cs="Helvetica"/>
          <w:color w:val="777777"/>
          <w:sz w:val="21"/>
          <w:szCs w:val="21"/>
        </w:rPr>
        <w:t>Η επικοινωνία των μελών της ακαδημαϊκής κοινότητας και των ενδιαφερομένων πολιτών με τις διοικητικές υπηρεσίες (συμπεριλαμβανομένων των Γραμματειών Σχολών και Τμημάτων, της ΜΟΔΥ του ΕΛΚΕ, Βιβλιοθήκης και Κέντρου Πληροφόρησης, κλπ) του Πανεπιστημίου Πατρών θα γίνεται εφεξής μέσω τηλεφώνου και με χρήση ηλεκτρονικών μέσων (</w:t>
      </w:r>
      <w:proofErr w:type="spellStart"/>
      <w:r>
        <w:rPr>
          <w:rFonts w:ascii="Helvetica" w:hAnsi="Helvetica" w:cs="Helvetica"/>
          <w:color w:val="777777"/>
          <w:sz w:val="21"/>
          <w:szCs w:val="21"/>
        </w:rPr>
        <w:t>email</w:t>
      </w:r>
      <w:proofErr w:type="spellEnd"/>
      <w:r>
        <w:rPr>
          <w:rFonts w:ascii="Helvetica" w:hAnsi="Helvetica" w:cs="Helvetica"/>
          <w:color w:val="777777"/>
          <w:sz w:val="21"/>
          <w:szCs w:val="21"/>
        </w:rPr>
        <w:t>). Σε κάθε περίπτωση λαμβάνονται τα κατάλληλα μέτρα για την απρόσκοπτη ενημέρωση και εξυπηρέτηση των ενδιαφερομένων με αποφυγή της συνάθροισης προσώπων.</w:t>
      </w:r>
    </w:p>
    <w:p w:rsidR="008E3B0A" w:rsidRDefault="008E3B0A" w:rsidP="008E3B0A">
      <w:pPr>
        <w:pStyle w:val="Web"/>
        <w:shd w:val="clear" w:color="auto" w:fill="FFFFFF"/>
        <w:spacing w:line="330" w:lineRule="atLeast"/>
        <w:rPr>
          <w:rFonts w:ascii="Helvetica" w:hAnsi="Helvetica" w:cs="Helvetica"/>
          <w:color w:val="777777"/>
          <w:sz w:val="21"/>
          <w:szCs w:val="21"/>
        </w:rPr>
      </w:pPr>
      <w:proofErr w:type="spellStart"/>
      <w:r>
        <w:rPr>
          <w:rFonts w:ascii="Helvetica" w:hAnsi="Helvetica" w:cs="Helvetica"/>
          <w:color w:val="777777"/>
          <w:sz w:val="21"/>
          <w:szCs w:val="21"/>
        </w:rPr>
        <w:t>Aυτοπρόσωπη</w:t>
      </w:r>
      <w:proofErr w:type="spellEnd"/>
      <w:r>
        <w:rPr>
          <w:rFonts w:ascii="Helvetica" w:hAnsi="Helvetica" w:cs="Helvetica"/>
          <w:color w:val="777777"/>
          <w:sz w:val="21"/>
          <w:szCs w:val="21"/>
        </w:rPr>
        <w:t xml:space="preserve"> εξυπηρέτηση των μελών της ακαδημαϊκής κοινότητας και των πολιτών που απευθύνονται προς τις διοικητικές υπηρεσίες του Πανεπιστημίου Πατρών θα γίνεται αποκλειστικά και μόνο για εξαιρετικώς επείγουσες περιπτώσεις, κατόπιν προηγούμενης τηλεφωνικής επικοινωνίας με την αρμόδια υπηρεσία και ραντεβού σε εργάσιμες ημέρες και ώρες.</w:t>
      </w:r>
    </w:p>
    <w:p w:rsidR="008E3B0A" w:rsidRDefault="008E3B0A" w:rsidP="008E3B0A">
      <w:pPr>
        <w:pStyle w:val="Web"/>
        <w:shd w:val="clear" w:color="auto" w:fill="FFFFFF"/>
        <w:spacing w:line="330" w:lineRule="atLeast"/>
        <w:rPr>
          <w:rFonts w:ascii="Helvetica" w:hAnsi="Helvetica" w:cs="Helvetica"/>
          <w:color w:val="777777"/>
          <w:sz w:val="21"/>
          <w:szCs w:val="21"/>
        </w:rPr>
      </w:pPr>
      <w:r>
        <w:rPr>
          <w:rFonts w:ascii="Helvetica" w:hAnsi="Helvetica" w:cs="Helvetica"/>
          <w:color w:val="777777"/>
          <w:sz w:val="21"/>
          <w:szCs w:val="21"/>
        </w:rPr>
        <w:t>Οι αρμόδιες υπηρεσίες θα πρέπει να αναρτήσουν την παρούσα στον χώρο που στεγάζονται με τα πλήρη στοιχεία επικοινωνίας της υπηρεσίας και να εξασφαλίσουν το απαραίτητο προσωπικό που θα επιληφθεί της αποκλειστικής αλλά και ταυτόχρονα αποτελεσματικής τηλεφωνικής εξυπηρέτησης των ενδιαφερομένων.</w:t>
      </w:r>
    </w:p>
    <w:p w:rsidR="008E3B0A" w:rsidRDefault="008E3B0A" w:rsidP="008E3B0A">
      <w:pPr>
        <w:pStyle w:val="Web"/>
        <w:shd w:val="clear" w:color="auto" w:fill="FFFFFF"/>
        <w:spacing w:line="330" w:lineRule="atLeast"/>
        <w:rPr>
          <w:rFonts w:ascii="Helvetica" w:hAnsi="Helvetica" w:cs="Helvetica"/>
          <w:color w:val="777777"/>
          <w:sz w:val="21"/>
          <w:szCs w:val="21"/>
        </w:rPr>
      </w:pPr>
      <w:r>
        <w:rPr>
          <w:rFonts w:ascii="Helvetica" w:hAnsi="Helvetica" w:cs="Helvetica"/>
          <w:color w:val="777777"/>
          <w:sz w:val="21"/>
          <w:szCs w:val="21"/>
        </w:rPr>
        <w:t>Η παρούσα απόφαση ισχύει μέχρι νεοτέρας.</w:t>
      </w:r>
    </w:p>
    <w:p w:rsidR="008E3B0A" w:rsidRDefault="008E3B0A" w:rsidP="008E3B0A">
      <w:pPr>
        <w:pStyle w:val="Web"/>
        <w:shd w:val="clear" w:color="auto" w:fill="FFFFFF"/>
        <w:spacing w:line="330" w:lineRule="atLeast"/>
        <w:rPr>
          <w:rFonts w:ascii="Helvetica" w:hAnsi="Helvetica" w:cs="Helvetica"/>
          <w:color w:val="777777"/>
          <w:sz w:val="21"/>
          <w:szCs w:val="21"/>
        </w:rPr>
      </w:pPr>
      <w:r>
        <w:rPr>
          <w:rFonts w:ascii="Helvetica" w:hAnsi="Helvetica" w:cs="Helvetica"/>
          <w:color w:val="777777"/>
          <w:sz w:val="21"/>
          <w:szCs w:val="21"/>
        </w:rPr>
        <w:t>Η παρούσα να αναρτηθεί στον διαδικτυακό τόπο του Πανεπιστημίου Πατρών και στις ιστοσελίδες των επιμέρους μονάδων του.</w:t>
      </w:r>
    </w:p>
    <w:p w:rsidR="008E3B0A" w:rsidRDefault="008E3B0A" w:rsidP="008E3B0A">
      <w:pPr>
        <w:pStyle w:val="Web"/>
        <w:shd w:val="clear" w:color="auto" w:fill="FFFFFF"/>
        <w:spacing w:line="330" w:lineRule="atLeast"/>
        <w:rPr>
          <w:rFonts w:ascii="Helvetica" w:hAnsi="Helvetica" w:cs="Helvetica"/>
          <w:color w:val="777777"/>
          <w:sz w:val="21"/>
          <w:szCs w:val="21"/>
        </w:rPr>
      </w:pPr>
      <w:r>
        <w:rPr>
          <w:rFonts w:ascii="Helvetica" w:hAnsi="Helvetica" w:cs="Helvetica"/>
          <w:color w:val="777777"/>
          <w:sz w:val="21"/>
          <w:szCs w:val="21"/>
        </w:rPr>
        <w:t>Η ΠΡΥΤΑΝΙΣ</w:t>
      </w:r>
    </w:p>
    <w:p w:rsidR="008E3B0A" w:rsidRDefault="008E3B0A" w:rsidP="008E3B0A">
      <w:pPr>
        <w:pStyle w:val="Web"/>
        <w:shd w:val="clear" w:color="auto" w:fill="FFFFFF"/>
        <w:spacing w:line="330" w:lineRule="atLeast"/>
        <w:rPr>
          <w:rFonts w:ascii="Helvetica" w:hAnsi="Helvetica" w:cs="Helvetica"/>
          <w:color w:val="777777"/>
          <w:sz w:val="21"/>
          <w:szCs w:val="21"/>
        </w:rPr>
      </w:pPr>
      <w:r>
        <w:rPr>
          <w:rFonts w:ascii="Helvetica" w:hAnsi="Helvetica" w:cs="Helvetica"/>
          <w:color w:val="777777"/>
          <w:sz w:val="21"/>
          <w:szCs w:val="21"/>
        </w:rPr>
        <w:t>ΒΕΝΕΤΣΑΝΑ Ε. ΚΥΡΙΑΖΟΠΟΥΛΟΥ</w:t>
      </w:r>
    </w:p>
    <w:p w:rsidR="00C10275" w:rsidRDefault="00C10275"/>
    <w:sectPr w:rsidR="00C10275" w:rsidSect="00C1027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Helvetica">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E3B0A"/>
    <w:rsid w:val="000A02B5"/>
    <w:rsid w:val="00194981"/>
    <w:rsid w:val="001C4E4B"/>
    <w:rsid w:val="00214710"/>
    <w:rsid w:val="00231CA7"/>
    <w:rsid w:val="00232DD5"/>
    <w:rsid w:val="0025697F"/>
    <w:rsid w:val="00260D7D"/>
    <w:rsid w:val="002C2735"/>
    <w:rsid w:val="0049120E"/>
    <w:rsid w:val="005916FD"/>
    <w:rsid w:val="005B0301"/>
    <w:rsid w:val="005D3C2E"/>
    <w:rsid w:val="005F2720"/>
    <w:rsid w:val="0067069F"/>
    <w:rsid w:val="006A0570"/>
    <w:rsid w:val="00893F34"/>
    <w:rsid w:val="008E3B0A"/>
    <w:rsid w:val="009B3881"/>
    <w:rsid w:val="00A24DA7"/>
    <w:rsid w:val="00A45A4C"/>
    <w:rsid w:val="00AD6D9C"/>
    <w:rsid w:val="00B7707C"/>
    <w:rsid w:val="00B85D62"/>
    <w:rsid w:val="00BF3625"/>
    <w:rsid w:val="00C10275"/>
    <w:rsid w:val="00CC4EEE"/>
    <w:rsid w:val="00D55C52"/>
    <w:rsid w:val="00D6524E"/>
    <w:rsid w:val="00DE4F95"/>
    <w:rsid w:val="00E260D3"/>
    <w:rsid w:val="00E52236"/>
    <w:rsid w:val="00E840B1"/>
    <w:rsid w:val="00EC51BA"/>
    <w:rsid w:val="00FA2379"/>
    <w:rsid w:val="00FB2FC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027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8E3B0A"/>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424419656">
      <w:bodyDiv w:val="1"/>
      <w:marLeft w:val="0"/>
      <w:marRight w:val="0"/>
      <w:marTop w:val="0"/>
      <w:marBottom w:val="0"/>
      <w:divBdr>
        <w:top w:val="none" w:sz="0" w:space="0" w:color="auto"/>
        <w:left w:val="none" w:sz="0" w:space="0" w:color="auto"/>
        <w:bottom w:val="none" w:sz="0" w:space="0" w:color="auto"/>
        <w:right w:val="none" w:sz="0" w:space="0" w:color="auto"/>
      </w:divBdr>
      <w:divsChild>
        <w:div w:id="1562868905">
          <w:marLeft w:val="0"/>
          <w:marRight w:val="0"/>
          <w:marTop w:val="750"/>
          <w:marBottom w:val="750"/>
          <w:divBdr>
            <w:top w:val="none" w:sz="0" w:space="0" w:color="auto"/>
            <w:left w:val="none" w:sz="0" w:space="0" w:color="auto"/>
            <w:bottom w:val="none" w:sz="0" w:space="0" w:color="auto"/>
            <w:right w:val="none" w:sz="0" w:space="0" w:color="auto"/>
          </w:divBdr>
          <w:divsChild>
            <w:div w:id="701511930">
              <w:marLeft w:val="0"/>
              <w:marRight w:val="0"/>
              <w:marTop w:val="0"/>
              <w:marBottom w:val="0"/>
              <w:divBdr>
                <w:top w:val="none" w:sz="0" w:space="0" w:color="auto"/>
                <w:left w:val="none" w:sz="0" w:space="0" w:color="auto"/>
                <w:bottom w:val="none" w:sz="0" w:space="0" w:color="auto"/>
                <w:right w:val="none" w:sz="0" w:space="0" w:color="auto"/>
              </w:divBdr>
              <w:divsChild>
                <w:div w:id="2089035810">
                  <w:marLeft w:val="0"/>
                  <w:marRight w:val="0"/>
                  <w:marTop w:val="0"/>
                  <w:marBottom w:val="0"/>
                  <w:divBdr>
                    <w:top w:val="none" w:sz="0" w:space="0" w:color="auto"/>
                    <w:left w:val="none" w:sz="0" w:space="0" w:color="auto"/>
                    <w:bottom w:val="none" w:sz="0" w:space="0" w:color="auto"/>
                    <w:right w:val="none" w:sz="0" w:space="0" w:color="auto"/>
                  </w:divBdr>
                  <w:divsChild>
                    <w:div w:id="809442352">
                      <w:marLeft w:val="0"/>
                      <w:marRight w:val="0"/>
                      <w:marTop w:val="0"/>
                      <w:marBottom w:val="0"/>
                      <w:divBdr>
                        <w:top w:val="none" w:sz="0" w:space="0" w:color="auto"/>
                        <w:left w:val="none" w:sz="0" w:space="0" w:color="auto"/>
                        <w:bottom w:val="none" w:sz="0" w:space="0" w:color="auto"/>
                        <w:right w:val="none" w:sz="0" w:space="0" w:color="auto"/>
                      </w:divBdr>
                      <w:divsChild>
                        <w:div w:id="860702593">
                          <w:marLeft w:val="0"/>
                          <w:marRight w:val="0"/>
                          <w:marTop w:val="0"/>
                          <w:marBottom w:val="0"/>
                          <w:divBdr>
                            <w:top w:val="none" w:sz="0" w:space="0" w:color="auto"/>
                            <w:left w:val="none" w:sz="0" w:space="0" w:color="auto"/>
                            <w:bottom w:val="none" w:sz="0" w:space="0" w:color="auto"/>
                            <w:right w:val="none" w:sz="0" w:space="0" w:color="auto"/>
                          </w:divBdr>
                          <w:divsChild>
                            <w:div w:id="1687051789">
                              <w:marLeft w:val="0"/>
                              <w:marRight w:val="0"/>
                              <w:marTop w:val="0"/>
                              <w:marBottom w:val="0"/>
                              <w:divBdr>
                                <w:top w:val="none" w:sz="0" w:space="0" w:color="auto"/>
                                <w:left w:val="none" w:sz="0" w:space="0" w:color="auto"/>
                                <w:bottom w:val="none" w:sz="0" w:space="0" w:color="auto"/>
                                <w:right w:val="none" w:sz="0" w:space="0" w:color="auto"/>
                              </w:divBdr>
                              <w:divsChild>
                                <w:div w:id="927425249">
                                  <w:marLeft w:val="0"/>
                                  <w:marRight w:val="0"/>
                                  <w:marTop w:val="0"/>
                                  <w:marBottom w:val="0"/>
                                  <w:divBdr>
                                    <w:top w:val="none" w:sz="0" w:space="0" w:color="auto"/>
                                    <w:left w:val="none" w:sz="0" w:space="0" w:color="auto"/>
                                    <w:bottom w:val="none" w:sz="0" w:space="0" w:color="auto"/>
                                    <w:right w:val="none" w:sz="0" w:space="0" w:color="auto"/>
                                  </w:divBdr>
                                  <w:divsChild>
                                    <w:div w:id="2027242539">
                                      <w:marLeft w:val="0"/>
                                      <w:marRight w:val="0"/>
                                      <w:marTop w:val="0"/>
                                      <w:marBottom w:val="0"/>
                                      <w:divBdr>
                                        <w:top w:val="none" w:sz="0" w:space="0" w:color="auto"/>
                                        <w:left w:val="none" w:sz="0" w:space="0" w:color="auto"/>
                                        <w:bottom w:val="none" w:sz="0" w:space="0" w:color="auto"/>
                                        <w:right w:val="none" w:sz="0" w:space="0" w:color="auto"/>
                                      </w:divBdr>
                                      <w:divsChild>
                                        <w:div w:id="705909425">
                                          <w:marLeft w:val="0"/>
                                          <w:marRight w:val="0"/>
                                          <w:marTop w:val="0"/>
                                          <w:marBottom w:val="0"/>
                                          <w:divBdr>
                                            <w:top w:val="none" w:sz="0" w:space="0" w:color="auto"/>
                                            <w:left w:val="none" w:sz="0" w:space="0" w:color="auto"/>
                                            <w:bottom w:val="none" w:sz="0" w:space="0" w:color="auto"/>
                                            <w:right w:val="none" w:sz="0" w:space="0" w:color="auto"/>
                                          </w:divBdr>
                                          <w:divsChild>
                                            <w:div w:id="44254277">
                                              <w:marLeft w:val="0"/>
                                              <w:marRight w:val="0"/>
                                              <w:marTop w:val="0"/>
                                              <w:marBottom w:val="0"/>
                                              <w:divBdr>
                                                <w:top w:val="none" w:sz="0" w:space="0" w:color="auto"/>
                                                <w:left w:val="none" w:sz="0" w:space="0" w:color="auto"/>
                                                <w:bottom w:val="none" w:sz="0" w:space="0" w:color="auto"/>
                                                <w:right w:val="none" w:sz="0" w:space="0" w:color="auto"/>
                                              </w:divBdr>
                                              <w:divsChild>
                                                <w:div w:id="199510728">
                                                  <w:marLeft w:val="0"/>
                                                  <w:marRight w:val="0"/>
                                                  <w:marTop w:val="0"/>
                                                  <w:marBottom w:val="0"/>
                                                  <w:divBdr>
                                                    <w:top w:val="none" w:sz="0" w:space="0" w:color="auto"/>
                                                    <w:left w:val="none" w:sz="0" w:space="0" w:color="auto"/>
                                                    <w:bottom w:val="none" w:sz="0" w:space="0" w:color="auto"/>
                                                    <w:right w:val="none" w:sz="0" w:space="0" w:color="auto"/>
                                                  </w:divBdr>
                                                  <w:divsChild>
                                                    <w:div w:id="175929489">
                                                      <w:marLeft w:val="0"/>
                                                      <w:marRight w:val="0"/>
                                                      <w:marTop w:val="0"/>
                                                      <w:marBottom w:val="0"/>
                                                      <w:divBdr>
                                                        <w:top w:val="none" w:sz="0" w:space="0" w:color="auto"/>
                                                        <w:left w:val="none" w:sz="0" w:space="0" w:color="auto"/>
                                                        <w:bottom w:val="none" w:sz="0" w:space="0" w:color="auto"/>
                                                        <w:right w:val="none" w:sz="0" w:space="0" w:color="auto"/>
                                                      </w:divBdr>
                                                      <w:divsChild>
                                                        <w:div w:id="159844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284</Words>
  <Characters>1538</Characters>
  <Application>Microsoft Office Word</Application>
  <DocSecurity>0</DocSecurity>
  <Lines>12</Lines>
  <Paragraphs>3</Paragraphs>
  <ScaleCrop>false</ScaleCrop>
  <Company>Hewlett-Packard Company</Company>
  <LinksUpToDate>false</LinksUpToDate>
  <CharactersWithSpaces>1819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1</cp:revision>
  <dcterms:created xsi:type="dcterms:W3CDTF">2020-05-14T08:53:00Z</dcterms:created>
  <dcterms:modified xsi:type="dcterms:W3CDTF">2020-05-14T08:55:00Z</dcterms:modified>
</cp:coreProperties>
</file>