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3B0BB" w14:textId="526C8C53" w:rsidR="00BC2425" w:rsidRDefault="00BC2425" w:rsidP="00BC2425">
      <w:pPr>
        <w:spacing w:after="0"/>
      </w:pPr>
      <w:bookmarkStart w:id="0" w:name="_Hlk19706941"/>
      <w:r>
        <w:rPr>
          <w:b/>
          <w:bCs/>
          <w:noProof/>
          <w:lang w:eastAsia="el-GR"/>
        </w:rPr>
        <w:drawing>
          <wp:anchor distT="0" distB="0" distL="114300" distR="114300" simplePos="0" relativeHeight="251665408" behindDoc="0" locked="0" layoutInCell="1" allowOverlap="1" wp14:anchorId="44CFD819" wp14:editId="74A21185">
            <wp:simplePos x="0" y="0"/>
            <wp:positionH relativeFrom="column">
              <wp:posOffset>9201785</wp:posOffset>
            </wp:positionH>
            <wp:positionV relativeFrom="paragraph">
              <wp:posOffset>0</wp:posOffset>
            </wp:positionV>
            <wp:extent cx="508635" cy="47625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 wp14:anchorId="0886FE60" wp14:editId="3DD96172">
            <wp:simplePos x="0" y="0"/>
            <wp:positionH relativeFrom="margin">
              <wp:align>left</wp:align>
            </wp:positionH>
            <wp:positionV relativeFrom="paragraph">
              <wp:posOffset>314</wp:posOffset>
            </wp:positionV>
            <wp:extent cx="571500" cy="5435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57" cy="551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ΠΑΝΕΠΙΣΤΗΜΙΟ ΠΑΤΡΩΝ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</w:t>
      </w:r>
      <w:r w:rsidR="00986ED0">
        <w:t xml:space="preserve">  ΠΡΟΣΘΕΤΟ</w:t>
      </w:r>
      <w:r>
        <w:t xml:space="preserve"> ΠΡΟΓΡΑΜΜΑ ΕΞΕΤΑΣΤΙΚΗΣ</w:t>
      </w:r>
      <w:r>
        <w:rPr>
          <w:b/>
          <w:bCs/>
        </w:rPr>
        <w:t xml:space="preserve">                                 </w:t>
      </w:r>
    </w:p>
    <w:p w14:paraId="339FB1E1" w14:textId="5290D3A5" w:rsidR="00BC2425" w:rsidRDefault="00BC2425" w:rsidP="00BC2425">
      <w:pPr>
        <w:spacing w:after="0"/>
      </w:pPr>
      <w:r>
        <w:t xml:space="preserve">ΣΧΟΛΗ ΕΠΙΣΤΗΜΩΝ ΑΠΟΚΑΤΑΣΤΑΣΗΣ ΤΗΣ ΥΓΕΙΑΣ 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ΑΚΑΔΗΜΑΙΚΟ ΕΤΟΣ 20</w:t>
      </w:r>
      <w:r w:rsidR="00060FEA">
        <w:t>2</w:t>
      </w:r>
      <w:r w:rsidR="00491AEB">
        <w:t>1</w:t>
      </w:r>
      <w:r>
        <w:t>-202</w:t>
      </w:r>
      <w:r w:rsidR="00491AEB">
        <w:t>2</w:t>
      </w:r>
      <w:r>
        <w:t xml:space="preserve">                                          </w:t>
      </w:r>
    </w:p>
    <w:p w14:paraId="1077C435" w14:textId="37936541" w:rsidR="00BC2425" w:rsidRDefault="00BC2425" w:rsidP="00BC2425">
      <w:pPr>
        <w:spacing w:after="0"/>
        <w:rPr>
          <w:b/>
          <w:bCs/>
        </w:rPr>
      </w:pPr>
      <w:r>
        <w:t>ΤΜΗΜΑ ΝΟΣΗΛΕΥΤΙΚΗΣ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>
        <w:tab/>
      </w:r>
      <w:r w:rsidR="00491AEB">
        <w:t xml:space="preserve">              </w:t>
      </w:r>
      <w:r w:rsidR="00491AEB">
        <w:rPr>
          <w:b/>
          <w:bCs/>
        </w:rPr>
        <w:t>ΧΕΙΜΕΡΙΝΟ ΕΞΑΜΗΝΟ</w:t>
      </w:r>
    </w:p>
    <w:p w14:paraId="2CA04F1F" w14:textId="2CFB4421" w:rsidR="00777C54" w:rsidRDefault="00777C54" w:rsidP="00BC2425">
      <w:pPr>
        <w:spacing w:after="0"/>
        <w:rPr>
          <w:b/>
          <w:bCs/>
        </w:rPr>
      </w:pPr>
    </w:p>
    <w:p w14:paraId="3E716587" w14:textId="60133D18" w:rsidR="00E75E14" w:rsidRPr="00A05BED" w:rsidRDefault="000F154B" w:rsidP="00CF7EFF">
      <w:pPr>
        <w:spacing w:after="0"/>
        <w:jc w:val="both"/>
        <w:rPr>
          <w:b/>
          <w:bCs/>
        </w:rPr>
      </w:pPr>
      <w:r>
        <w:rPr>
          <w:b/>
          <w:bCs/>
        </w:rPr>
        <w:t xml:space="preserve">Προσοχή: αφορά ΜΟΝΟ στους φοιτητές που </w:t>
      </w:r>
      <w:r w:rsidR="00DC025B">
        <w:rPr>
          <w:b/>
          <w:bCs/>
        </w:rPr>
        <w:t>Α</w:t>
      </w:r>
      <w:r w:rsidR="00110556">
        <w:rPr>
          <w:b/>
          <w:bCs/>
        </w:rPr>
        <w:t xml:space="preserve">) </w:t>
      </w:r>
      <w:r>
        <w:rPr>
          <w:b/>
          <w:bCs/>
        </w:rPr>
        <w:t xml:space="preserve">βρέθηκαν θετικοί στον </w:t>
      </w:r>
      <w:r>
        <w:rPr>
          <w:b/>
          <w:bCs/>
          <w:lang w:val="en-GB"/>
        </w:rPr>
        <w:t>COVID</w:t>
      </w:r>
      <w:r w:rsidRPr="000F154B">
        <w:rPr>
          <w:b/>
          <w:bCs/>
        </w:rPr>
        <w:t xml:space="preserve">-19 </w:t>
      </w:r>
      <w:r>
        <w:rPr>
          <w:b/>
          <w:bCs/>
        </w:rPr>
        <w:t>και δεν μπόρεσαν να παρευρεθούν στην προγραμματισμένη εξέταση. Απαραίτητ</w:t>
      </w:r>
      <w:r w:rsidR="00D50573">
        <w:rPr>
          <w:b/>
          <w:bCs/>
        </w:rPr>
        <w:t>ες</w:t>
      </w:r>
      <w:r>
        <w:rPr>
          <w:b/>
          <w:bCs/>
        </w:rPr>
        <w:t xml:space="preserve"> προϋπ</w:t>
      </w:r>
      <w:r w:rsidR="00D50573">
        <w:rPr>
          <w:b/>
          <w:bCs/>
        </w:rPr>
        <w:t>οθέσεις</w:t>
      </w:r>
      <w:r>
        <w:rPr>
          <w:b/>
          <w:bCs/>
        </w:rPr>
        <w:t xml:space="preserve"> για τη συμμετοχή τους </w:t>
      </w:r>
      <w:r w:rsidR="002C1FAD">
        <w:rPr>
          <w:b/>
          <w:bCs/>
        </w:rPr>
        <w:t>είναι</w:t>
      </w:r>
      <w:r w:rsidR="00D50573">
        <w:rPr>
          <w:b/>
          <w:bCs/>
        </w:rPr>
        <w:t xml:space="preserve"> 1) </w:t>
      </w:r>
      <w:r w:rsidR="002C1FAD">
        <w:rPr>
          <w:b/>
          <w:bCs/>
        </w:rPr>
        <w:t>η δήλωση της λοίμωξης στη</w:t>
      </w:r>
      <w:r w:rsidR="00CF7EFF">
        <w:rPr>
          <w:b/>
          <w:bCs/>
        </w:rPr>
        <w:t xml:space="preserve"> σχετική</w:t>
      </w:r>
      <w:r w:rsidR="002C1FAD">
        <w:rPr>
          <w:b/>
          <w:bCs/>
        </w:rPr>
        <w:t xml:space="preserve"> πλατφόρμα</w:t>
      </w:r>
      <w:r w:rsidR="00CF7EFF">
        <w:rPr>
          <w:b/>
          <w:bCs/>
        </w:rPr>
        <w:t xml:space="preserve"> (</w:t>
      </w:r>
      <w:hyperlink r:id="rId8" w:history="1">
        <w:r w:rsidR="00CF7EFF" w:rsidRPr="00AD76C9">
          <w:rPr>
            <w:rStyle w:val="-"/>
            <w:b/>
            <w:bCs/>
          </w:rPr>
          <w:t>https://edupass.gov.gr/universities</w:t>
        </w:r>
      </w:hyperlink>
      <w:r w:rsidR="00CF7EFF">
        <w:rPr>
          <w:b/>
          <w:bCs/>
        </w:rPr>
        <w:t>)</w:t>
      </w:r>
      <w:r w:rsidR="00986ED0">
        <w:rPr>
          <w:b/>
          <w:bCs/>
        </w:rPr>
        <w:t xml:space="preserve">, </w:t>
      </w:r>
      <w:r w:rsidR="00D50573">
        <w:rPr>
          <w:b/>
          <w:bCs/>
        </w:rPr>
        <w:t xml:space="preserve">2) </w:t>
      </w:r>
      <w:r w:rsidR="00CF7EFF">
        <w:rPr>
          <w:b/>
          <w:bCs/>
        </w:rPr>
        <w:t xml:space="preserve">η </w:t>
      </w:r>
      <w:r w:rsidR="00D50573">
        <w:rPr>
          <w:b/>
          <w:bCs/>
        </w:rPr>
        <w:t xml:space="preserve">σχετική </w:t>
      </w:r>
      <w:r w:rsidR="00CF7EFF">
        <w:rPr>
          <w:b/>
          <w:bCs/>
        </w:rPr>
        <w:t xml:space="preserve">ενημέρωση </w:t>
      </w:r>
      <w:r w:rsidR="00D50573">
        <w:rPr>
          <w:b/>
          <w:bCs/>
        </w:rPr>
        <w:t>προς τον</w:t>
      </w:r>
      <w:r w:rsidR="00CF7EFF">
        <w:rPr>
          <w:b/>
          <w:bCs/>
        </w:rPr>
        <w:t xml:space="preserve"> εκάστοτε υπεύθυνο καθηγητή</w:t>
      </w:r>
      <w:r w:rsidR="00986ED0">
        <w:rPr>
          <w:b/>
          <w:bCs/>
        </w:rPr>
        <w:t xml:space="preserve"> και </w:t>
      </w:r>
      <w:r w:rsidR="00D50573">
        <w:rPr>
          <w:b/>
          <w:bCs/>
        </w:rPr>
        <w:t xml:space="preserve">3) </w:t>
      </w:r>
      <w:r w:rsidR="00986ED0">
        <w:rPr>
          <w:b/>
          <w:bCs/>
        </w:rPr>
        <w:t xml:space="preserve">η προσκόμιση του </w:t>
      </w:r>
      <w:r w:rsidR="007821BE">
        <w:rPr>
          <w:b/>
          <w:bCs/>
        </w:rPr>
        <w:t>θετικού τεστ (</w:t>
      </w:r>
      <w:r w:rsidR="007821BE">
        <w:rPr>
          <w:b/>
          <w:bCs/>
          <w:lang w:val="en-US"/>
        </w:rPr>
        <w:t>rapid</w:t>
      </w:r>
      <w:r w:rsidR="007821BE" w:rsidRPr="007821BE">
        <w:rPr>
          <w:b/>
          <w:bCs/>
        </w:rPr>
        <w:t xml:space="preserve"> </w:t>
      </w:r>
      <w:r w:rsidR="007821BE">
        <w:rPr>
          <w:b/>
          <w:bCs/>
          <w:lang w:val="en-US"/>
        </w:rPr>
        <w:t>test</w:t>
      </w:r>
      <w:r w:rsidR="007821BE" w:rsidRPr="007821BE">
        <w:rPr>
          <w:b/>
          <w:bCs/>
        </w:rPr>
        <w:t xml:space="preserve"> </w:t>
      </w:r>
      <w:r w:rsidR="007821BE">
        <w:rPr>
          <w:b/>
          <w:bCs/>
        </w:rPr>
        <w:t xml:space="preserve">ή μοριακό) από το </w:t>
      </w:r>
      <w:proofErr w:type="spellStart"/>
      <w:r w:rsidR="007821BE">
        <w:rPr>
          <w:b/>
          <w:bCs/>
          <w:lang w:val="en-US"/>
        </w:rPr>
        <w:t>gov</w:t>
      </w:r>
      <w:proofErr w:type="spellEnd"/>
      <w:r w:rsidR="007821BE" w:rsidRPr="007821BE">
        <w:rPr>
          <w:b/>
          <w:bCs/>
        </w:rPr>
        <w:t>.</w:t>
      </w:r>
      <w:r w:rsidR="007821BE">
        <w:rPr>
          <w:b/>
          <w:bCs/>
          <w:lang w:val="en-US"/>
        </w:rPr>
        <w:t>gr</w:t>
      </w:r>
      <w:r w:rsidR="007821BE">
        <w:rPr>
          <w:b/>
          <w:bCs/>
        </w:rPr>
        <w:t xml:space="preserve">, </w:t>
      </w:r>
      <w:r w:rsidR="00986ED0">
        <w:rPr>
          <w:b/>
          <w:bCs/>
        </w:rPr>
        <w:t xml:space="preserve"> </w:t>
      </w:r>
      <w:r w:rsidR="00D50573">
        <w:rPr>
          <w:b/>
          <w:bCs/>
        </w:rPr>
        <w:t xml:space="preserve">κατά </w:t>
      </w:r>
      <w:r w:rsidR="00986ED0">
        <w:rPr>
          <w:b/>
          <w:bCs/>
        </w:rPr>
        <w:t>την ημέρα της εξέτασης</w:t>
      </w:r>
      <w:r w:rsidR="00110556">
        <w:rPr>
          <w:b/>
          <w:bCs/>
        </w:rPr>
        <w:t xml:space="preserve">  και  </w:t>
      </w:r>
      <w:r w:rsidR="00DC025B">
        <w:rPr>
          <w:b/>
          <w:bCs/>
        </w:rPr>
        <w:t>Β</w:t>
      </w:r>
      <w:r w:rsidR="00110556">
        <w:rPr>
          <w:b/>
          <w:bCs/>
        </w:rPr>
        <w:t>) τους φοιτητές που δεν μπόρεσαν  να παρευρεθούν στην προγραμματισμένη εξέταση λόγω των καιρικών φαινομένων.</w:t>
      </w:r>
      <w:r w:rsidR="00110556" w:rsidRPr="00110556">
        <w:rPr>
          <w:b/>
          <w:bCs/>
        </w:rPr>
        <w:t xml:space="preserve"> </w:t>
      </w:r>
      <w:r w:rsidR="00110556">
        <w:rPr>
          <w:b/>
          <w:bCs/>
        </w:rPr>
        <w:t xml:space="preserve">Απαραίτητες προϋποθέσεις για τη συμμετοχή τους είναι 1) η προσκόμιση </w:t>
      </w:r>
      <w:bookmarkStart w:id="1" w:name="_GoBack"/>
      <w:r w:rsidR="00110556" w:rsidRPr="00A05BED">
        <w:rPr>
          <w:b/>
          <w:bCs/>
        </w:rPr>
        <w:t xml:space="preserve">βεβαίωσης από το Δήμο ή </w:t>
      </w:r>
      <w:r w:rsidR="001A321B" w:rsidRPr="00A05BED">
        <w:rPr>
          <w:b/>
          <w:bCs/>
        </w:rPr>
        <w:t>την Αστυνομία</w:t>
      </w:r>
      <w:r w:rsidR="00110556" w:rsidRPr="00A05BED">
        <w:rPr>
          <w:b/>
          <w:bCs/>
        </w:rPr>
        <w:t xml:space="preserve"> ότι τη συγκεκριμένη ημερομηνία ήταν αδύνατη η μετακίνηση τους, 2) η σχετική ενημέρωση προς τον εκάστοτε υπεύθυνο καθηγητή</w:t>
      </w:r>
      <w:r w:rsidR="00DE3037" w:rsidRPr="00A05BED">
        <w:rPr>
          <w:b/>
          <w:bCs/>
        </w:rPr>
        <w:t>.</w:t>
      </w:r>
    </w:p>
    <w:bookmarkEnd w:id="1"/>
    <w:p w14:paraId="78F23EB3" w14:textId="77777777" w:rsidR="00E75E14" w:rsidRPr="00D63610" w:rsidRDefault="00E75E14" w:rsidP="00BC2425">
      <w:pPr>
        <w:spacing w:after="0"/>
        <w:rPr>
          <w:b/>
          <w:b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835"/>
        <w:gridCol w:w="2977"/>
        <w:gridCol w:w="2835"/>
        <w:gridCol w:w="3260"/>
        <w:gridCol w:w="2635"/>
      </w:tblGrid>
      <w:tr w:rsidR="00BC2425" w14:paraId="78373C90" w14:textId="77777777" w:rsidTr="006048BC">
        <w:trPr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14:paraId="2975ED1E" w14:textId="154ABCC0" w:rsidR="00BC2425" w:rsidRPr="00C665E3" w:rsidRDefault="00C665E3" w:rsidP="008C3FB6">
            <w:pPr>
              <w:jc w:val="center"/>
              <w:rPr>
                <w:rFonts w:cstheme="minorHAnsi"/>
                <w:b/>
                <w:bCs/>
              </w:rPr>
            </w:pPr>
            <w:r w:rsidRPr="00C665E3">
              <w:rPr>
                <w:rFonts w:cstheme="minorHAnsi"/>
                <w:b/>
                <w:bCs/>
              </w:rPr>
              <w:t>ΩΡΕΣ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C166FA4" w14:textId="47AEC25A" w:rsidR="00BC2425" w:rsidRPr="00873C64" w:rsidRDefault="00BC2425" w:rsidP="008C3FB6">
            <w:pPr>
              <w:jc w:val="center"/>
              <w:rPr>
                <w:rFonts w:cstheme="minorHAnsi"/>
                <w:lang w:val="en-GB"/>
              </w:rPr>
            </w:pPr>
            <w:r w:rsidRPr="005500E8">
              <w:rPr>
                <w:rFonts w:cstheme="minorHAnsi"/>
                <w:b/>
                <w:bCs/>
              </w:rPr>
              <w:t xml:space="preserve">ΔΕΥΤΕΡΑ </w:t>
            </w:r>
            <w:r w:rsidR="00986ED0">
              <w:rPr>
                <w:rFonts w:cstheme="minorHAnsi"/>
                <w:b/>
                <w:bCs/>
              </w:rPr>
              <w:t>21</w:t>
            </w:r>
            <w:r w:rsidRPr="005500E8">
              <w:rPr>
                <w:rFonts w:cstheme="minorHAnsi"/>
                <w:b/>
                <w:bCs/>
              </w:rPr>
              <w:t>/</w:t>
            </w:r>
            <w:r w:rsidR="00E75E14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73C5B4F3" w14:textId="34A854B1" w:rsidR="00BC2425" w:rsidRPr="00873C64" w:rsidRDefault="00BC2425" w:rsidP="008C3FB6">
            <w:pPr>
              <w:jc w:val="center"/>
              <w:rPr>
                <w:rFonts w:cstheme="minorHAnsi"/>
                <w:lang w:val="en-GB"/>
              </w:rPr>
            </w:pPr>
            <w:r w:rsidRPr="005500E8">
              <w:rPr>
                <w:rFonts w:cstheme="minorHAnsi"/>
                <w:b/>
                <w:bCs/>
              </w:rPr>
              <w:t xml:space="preserve">ΤΡΙΤΗ </w:t>
            </w:r>
            <w:r w:rsidR="00986ED0">
              <w:rPr>
                <w:rFonts w:cstheme="minorHAnsi"/>
                <w:b/>
                <w:bCs/>
              </w:rPr>
              <w:t>22</w:t>
            </w:r>
            <w:r w:rsidRPr="005500E8">
              <w:rPr>
                <w:rFonts w:cstheme="minorHAnsi"/>
                <w:b/>
                <w:bCs/>
              </w:rPr>
              <w:t>/</w:t>
            </w:r>
            <w:r w:rsidR="00E75E14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02BBCE55" w14:textId="5F14E21C" w:rsidR="00BC2425" w:rsidRPr="00873C64" w:rsidRDefault="00BC2425" w:rsidP="008C3FB6">
            <w:pPr>
              <w:jc w:val="center"/>
              <w:rPr>
                <w:rFonts w:cstheme="minorHAnsi"/>
                <w:lang w:val="en-GB"/>
              </w:rPr>
            </w:pPr>
            <w:r w:rsidRPr="005500E8">
              <w:rPr>
                <w:rFonts w:cstheme="minorHAnsi"/>
                <w:b/>
                <w:bCs/>
              </w:rPr>
              <w:t xml:space="preserve">ΤΕΤΑΡΤΗ </w:t>
            </w:r>
            <w:r w:rsidR="00986ED0">
              <w:rPr>
                <w:rFonts w:cstheme="minorHAnsi"/>
                <w:b/>
                <w:bCs/>
              </w:rPr>
              <w:t>23</w:t>
            </w:r>
            <w:r w:rsidRPr="005500E8">
              <w:rPr>
                <w:rFonts w:cstheme="minorHAnsi"/>
                <w:b/>
                <w:bCs/>
              </w:rPr>
              <w:t>/</w:t>
            </w:r>
            <w:r w:rsidR="00E75E14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79E756B0" w14:textId="6349B7BD" w:rsidR="00BC2425" w:rsidRPr="00873C64" w:rsidRDefault="00BC2425" w:rsidP="008C3FB6">
            <w:pPr>
              <w:jc w:val="center"/>
              <w:rPr>
                <w:rFonts w:cstheme="minorHAnsi"/>
                <w:lang w:val="en-GB"/>
              </w:rPr>
            </w:pPr>
            <w:r w:rsidRPr="005500E8">
              <w:rPr>
                <w:rFonts w:cstheme="minorHAnsi"/>
                <w:b/>
                <w:bCs/>
              </w:rPr>
              <w:t xml:space="preserve">ΠΕΜΠΤΗ </w:t>
            </w:r>
            <w:r w:rsidR="00986ED0">
              <w:rPr>
                <w:rFonts w:cstheme="minorHAnsi"/>
                <w:b/>
                <w:bCs/>
              </w:rPr>
              <w:t>24</w:t>
            </w:r>
            <w:r w:rsidRPr="005500E8">
              <w:rPr>
                <w:rFonts w:cstheme="minorHAnsi"/>
                <w:b/>
                <w:bCs/>
              </w:rPr>
              <w:t>/</w:t>
            </w:r>
            <w:r w:rsidR="00E75E14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635" w:type="dxa"/>
            <w:shd w:val="clear" w:color="auto" w:fill="E7E6E6" w:themeFill="background2"/>
            <w:vAlign w:val="center"/>
          </w:tcPr>
          <w:p w14:paraId="3AF5868A" w14:textId="1A337C59" w:rsidR="00BC2425" w:rsidRPr="00873C64" w:rsidRDefault="00BC2425" w:rsidP="008C3FB6">
            <w:pPr>
              <w:jc w:val="center"/>
              <w:rPr>
                <w:rFonts w:cstheme="minorHAnsi"/>
                <w:lang w:val="en-GB"/>
              </w:rPr>
            </w:pPr>
            <w:r w:rsidRPr="005500E8">
              <w:rPr>
                <w:rFonts w:cstheme="minorHAnsi"/>
                <w:b/>
                <w:bCs/>
              </w:rPr>
              <w:t xml:space="preserve">ΠΑΡΑΣΚΕΥΗ </w:t>
            </w:r>
            <w:r w:rsidR="00986ED0">
              <w:rPr>
                <w:rFonts w:cstheme="minorHAnsi"/>
                <w:b/>
                <w:bCs/>
              </w:rPr>
              <w:t>25</w:t>
            </w:r>
            <w:r w:rsidRPr="005500E8">
              <w:rPr>
                <w:rFonts w:cstheme="minorHAnsi"/>
                <w:b/>
                <w:bCs/>
              </w:rPr>
              <w:t>/</w:t>
            </w:r>
            <w:r w:rsidR="00E75E14">
              <w:rPr>
                <w:rFonts w:cstheme="minorHAnsi"/>
                <w:b/>
                <w:bCs/>
              </w:rPr>
              <w:t>2</w:t>
            </w:r>
          </w:p>
        </w:tc>
      </w:tr>
      <w:tr w:rsidR="00C665E3" w:rsidRPr="00D336EE" w14:paraId="6AC9633A" w14:textId="77777777" w:rsidTr="006048BC">
        <w:trPr>
          <w:trHeight w:val="1221"/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14:paraId="740C91AE" w14:textId="6F8DBDCC" w:rsidR="00777C54" w:rsidRDefault="00777C54" w:rsidP="008C3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9.30</w:t>
            </w:r>
          </w:p>
          <w:p w14:paraId="6621D080" w14:textId="77777777" w:rsidR="00777C54" w:rsidRDefault="00C665E3" w:rsidP="008C3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</w:p>
          <w:p w14:paraId="7A1B57BF" w14:textId="2C26C35F" w:rsidR="00C665E3" w:rsidRPr="00D336EE" w:rsidRDefault="00777C54" w:rsidP="008C3F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11.30</w:t>
            </w:r>
          </w:p>
        </w:tc>
        <w:tc>
          <w:tcPr>
            <w:tcW w:w="2835" w:type="dxa"/>
            <w:vAlign w:val="center"/>
          </w:tcPr>
          <w:p w14:paraId="25CA8C74" w14:textId="702EA24D" w:rsidR="00C665E3" w:rsidRPr="00777C54" w:rsidRDefault="00C665E3" w:rsidP="008C3F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Εισαγωγή στη Νοσηλευτικ</w:t>
            </w:r>
            <w:r w:rsidR="00E75E14">
              <w:rPr>
                <w:rFonts w:cstheme="minorHAnsi"/>
                <w:b/>
                <w:bCs/>
                <w:sz w:val="20"/>
                <w:szCs w:val="20"/>
              </w:rPr>
              <w:t xml:space="preserve">ή </w:t>
            </w:r>
            <w:r w:rsidRPr="00777C54">
              <w:rPr>
                <w:rFonts w:cstheme="minorHAnsi"/>
                <w:b/>
                <w:bCs/>
                <w:sz w:val="20"/>
                <w:szCs w:val="20"/>
              </w:rPr>
              <w:t>(Α)</w:t>
            </w:r>
          </w:p>
          <w:p w14:paraId="62C2A927" w14:textId="77777777" w:rsidR="00C665E3" w:rsidRDefault="00670BA3" w:rsidP="00C6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Μπακάλης</w:t>
            </w:r>
          </w:p>
          <w:p w14:paraId="60E01FD9" w14:textId="74B4467E" w:rsidR="00E75E14" w:rsidRPr="00777C5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Χειρουργική Νοσηλευτική Ι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Pr="00777C54">
              <w:rPr>
                <w:rFonts w:cstheme="minorHAnsi"/>
                <w:b/>
                <w:bCs/>
                <w:sz w:val="20"/>
                <w:szCs w:val="20"/>
              </w:rPr>
              <w:t>Γ)</w:t>
            </w:r>
          </w:p>
          <w:p w14:paraId="1132AA24" w14:textId="77777777" w:rsidR="00E75E14" w:rsidRPr="00777C5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Χειρουργική Νοσηλευτική ΙΙ (επί πτυχίω)</w:t>
            </w:r>
          </w:p>
          <w:p w14:paraId="411EC07E" w14:textId="77777777" w:rsidR="00E75E14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Τζεναλής</w:t>
            </w:r>
          </w:p>
          <w:p w14:paraId="4040C87C" w14:textId="22ED6C70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Ψυχολογία της Υγείας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65B9">
              <w:rPr>
                <w:rFonts w:cstheme="minorHAnsi"/>
                <w:b/>
                <w:bCs/>
                <w:sz w:val="20"/>
                <w:szCs w:val="20"/>
              </w:rPr>
              <w:t>(Α)</w:t>
            </w:r>
          </w:p>
          <w:p w14:paraId="33984A1C" w14:textId="105808CD" w:rsidR="00E75E14" w:rsidRPr="00D3003C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Μαντζουράνης</w:t>
            </w:r>
          </w:p>
        </w:tc>
        <w:tc>
          <w:tcPr>
            <w:tcW w:w="2977" w:type="dxa"/>
            <w:vAlign w:val="center"/>
          </w:tcPr>
          <w:p w14:paraId="42A9ACDC" w14:textId="1EB010EC" w:rsidR="00C665E3" w:rsidRPr="00777C54" w:rsidRDefault="00C665E3" w:rsidP="008B06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Βιοστατιστική</w:t>
            </w:r>
            <w:r w:rsidR="00E75E1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77C54">
              <w:rPr>
                <w:rFonts w:cstheme="minorHAnsi"/>
                <w:b/>
                <w:bCs/>
                <w:sz w:val="20"/>
                <w:szCs w:val="20"/>
              </w:rPr>
              <w:t>(Ε)</w:t>
            </w:r>
          </w:p>
          <w:p w14:paraId="3E67EDE6" w14:textId="77777777" w:rsidR="00C665E3" w:rsidRDefault="00C665E3" w:rsidP="00C6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Μαυρουδή</w:t>
            </w:r>
          </w:p>
          <w:p w14:paraId="341E727D" w14:textId="77777777" w:rsidR="00E75E1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Επείγουσα Νοσηλευτική (Ζ)</w:t>
            </w:r>
          </w:p>
          <w:p w14:paraId="0F1AE866" w14:textId="77777777" w:rsidR="00E75E14" w:rsidRPr="00777C5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Νοσηλευτική Ψυχικής Υγείας</w:t>
            </w:r>
          </w:p>
          <w:p w14:paraId="1652535E" w14:textId="77777777" w:rsidR="00E75E14" w:rsidRPr="00777C5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(επί πτυχίω)</w:t>
            </w:r>
          </w:p>
          <w:p w14:paraId="385A28FA" w14:textId="77777777" w:rsidR="00E75E14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Κιέκκας</w:t>
            </w:r>
          </w:p>
          <w:p w14:paraId="75E2CCAB" w14:textId="77777777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Βασικές Αρχές Νοσηλευτικής</w:t>
            </w:r>
          </w:p>
          <w:p w14:paraId="18D2B1C3" w14:textId="77777777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(επί πτυχίω)</w:t>
            </w:r>
          </w:p>
          <w:p w14:paraId="65FA4035" w14:textId="77777777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Διοίκηση Υπηρεσιών Υγείας</w:t>
            </w:r>
          </w:p>
          <w:p w14:paraId="4C7E1E33" w14:textId="77777777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(επί πτυχίω)</w:t>
            </w:r>
          </w:p>
          <w:p w14:paraId="1B1EAA19" w14:textId="1D59686A" w:rsidR="00E75E14" w:rsidRPr="00D3003C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Μπακάλης</w:t>
            </w:r>
          </w:p>
        </w:tc>
        <w:tc>
          <w:tcPr>
            <w:tcW w:w="2835" w:type="dxa"/>
            <w:vAlign w:val="center"/>
          </w:tcPr>
          <w:p w14:paraId="42555786" w14:textId="77777777" w:rsidR="00BC1935" w:rsidRPr="00777C54" w:rsidRDefault="00BC1935" w:rsidP="00BC19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Διαγνωστική Νοσηλευτική (Ζ)</w:t>
            </w:r>
          </w:p>
          <w:p w14:paraId="629C4B34" w14:textId="77777777" w:rsidR="00913A31" w:rsidRDefault="00BC1935" w:rsidP="00BC19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C54">
              <w:rPr>
                <w:rFonts w:cstheme="minorHAnsi"/>
                <w:sz w:val="20"/>
                <w:szCs w:val="20"/>
              </w:rPr>
              <w:t>Τζεναλής</w:t>
            </w:r>
          </w:p>
          <w:p w14:paraId="20FDF02C" w14:textId="77777777" w:rsidR="00E75E14" w:rsidRPr="00777C5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Μεταμόσχευση Οργάνων (Ε)</w:t>
            </w:r>
          </w:p>
          <w:p w14:paraId="48F37923" w14:textId="77777777" w:rsidR="00E75E14" w:rsidRPr="00D3003C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Μιχαλοπούλου</w:t>
            </w:r>
          </w:p>
          <w:p w14:paraId="3F7B138C" w14:textId="77777777" w:rsidR="00E75E14" w:rsidRPr="00777C5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Ογκολογική Νοσηλευτική (Ε-Ζ)</w:t>
            </w:r>
          </w:p>
          <w:p w14:paraId="4D652191" w14:textId="77777777" w:rsidR="00E75E14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Ζησιμόπουλος</w:t>
            </w:r>
          </w:p>
          <w:p w14:paraId="4CCCCF95" w14:textId="25E65AB5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Παθολογία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65B9">
              <w:rPr>
                <w:rFonts w:cstheme="minorHAnsi"/>
                <w:b/>
                <w:bCs/>
                <w:sz w:val="20"/>
                <w:szCs w:val="20"/>
              </w:rPr>
              <w:t>(Γ)</w:t>
            </w:r>
          </w:p>
          <w:p w14:paraId="68447545" w14:textId="77777777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Ανατομία ΙΙ</w:t>
            </w:r>
          </w:p>
          <w:p w14:paraId="2553D8B8" w14:textId="77777777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(επί πτυχίω)</w:t>
            </w:r>
          </w:p>
          <w:p w14:paraId="02704040" w14:textId="1CADDFF7" w:rsidR="00E75E14" w:rsidRPr="00D3003C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Λαγκαδινού</w:t>
            </w:r>
          </w:p>
        </w:tc>
        <w:tc>
          <w:tcPr>
            <w:tcW w:w="3260" w:type="dxa"/>
            <w:vAlign w:val="center"/>
          </w:tcPr>
          <w:p w14:paraId="5E160BB1" w14:textId="5EB465FC" w:rsidR="00C665E3" w:rsidRPr="00777C54" w:rsidRDefault="00C665E3" w:rsidP="008C3F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Περιεγχειρητική Νοσηλευτική</w:t>
            </w:r>
            <w:r w:rsidR="00E75E1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77C54">
              <w:rPr>
                <w:rFonts w:cstheme="minorHAnsi"/>
                <w:b/>
                <w:bCs/>
                <w:sz w:val="20"/>
                <w:szCs w:val="20"/>
              </w:rPr>
              <w:t>(Γ-Ζ)</w:t>
            </w:r>
          </w:p>
          <w:p w14:paraId="393F42DC" w14:textId="77777777" w:rsidR="00C665E3" w:rsidRDefault="00C665E3" w:rsidP="00C6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Νικολακόπουλος</w:t>
            </w:r>
          </w:p>
          <w:p w14:paraId="2AD5598D" w14:textId="46FFF6ED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Βιοηθική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65B9">
              <w:rPr>
                <w:rFonts w:cstheme="minorHAnsi"/>
                <w:b/>
                <w:bCs/>
                <w:sz w:val="20"/>
                <w:szCs w:val="20"/>
              </w:rPr>
              <w:t>(Ζ)</w:t>
            </w:r>
          </w:p>
          <w:p w14:paraId="5FAA2A42" w14:textId="77777777" w:rsidR="00E75E14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Ηγουμενίδης</w:t>
            </w:r>
          </w:p>
          <w:p w14:paraId="1E240390" w14:textId="77777777" w:rsidR="00E75E1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ΜΕΘ-Μονάδα Εμφραγμάτων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65B9">
              <w:rPr>
                <w:rFonts w:cstheme="minorHAnsi"/>
                <w:b/>
                <w:bCs/>
                <w:sz w:val="20"/>
                <w:szCs w:val="20"/>
              </w:rPr>
              <w:t>(Ζ)</w:t>
            </w:r>
          </w:p>
          <w:p w14:paraId="66A98021" w14:textId="77777777" w:rsidR="00E75E1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Νικολακόπουλος</w:t>
            </w:r>
          </w:p>
          <w:p w14:paraId="0FA56382" w14:textId="77777777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Φαρμακολογία (επί πτυχίω)</w:t>
            </w:r>
          </w:p>
          <w:p w14:paraId="275D8F73" w14:textId="56E72CD2" w:rsidR="00E75E14" w:rsidRPr="00D3003C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Χριστόπουλος</w:t>
            </w:r>
          </w:p>
        </w:tc>
        <w:tc>
          <w:tcPr>
            <w:tcW w:w="2635" w:type="dxa"/>
            <w:vAlign w:val="center"/>
          </w:tcPr>
          <w:p w14:paraId="7961AEF8" w14:textId="6F4F625F" w:rsidR="00C665E3" w:rsidRPr="00777C54" w:rsidRDefault="00C665E3" w:rsidP="008502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Βιολογία</w:t>
            </w:r>
            <w:r w:rsidR="00E75E1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77C54">
              <w:rPr>
                <w:rFonts w:cstheme="minorHAnsi"/>
                <w:b/>
                <w:bCs/>
                <w:sz w:val="20"/>
                <w:szCs w:val="20"/>
              </w:rPr>
              <w:t>(Α)</w:t>
            </w:r>
          </w:p>
          <w:p w14:paraId="719253EE" w14:textId="77777777" w:rsidR="00C665E3" w:rsidRDefault="00C665E3" w:rsidP="00C6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Χριστόπουλος</w:t>
            </w:r>
          </w:p>
          <w:p w14:paraId="55D29193" w14:textId="1C166501" w:rsidR="00E75E14" w:rsidRPr="00777C5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Βιοχημεία-Βιοφυσική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77C54">
              <w:rPr>
                <w:rFonts w:cstheme="minorHAnsi"/>
                <w:b/>
                <w:bCs/>
                <w:sz w:val="20"/>
                <w:szCs w:val="20"/>
              </w:rPr>
              <w:t>(Α)</w:t>
            </w:r>
          </w:p>
          <w:p w14:paraId="3755D9D4" w14:textId="77777777" w:rsidR="00E75E14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Χριστόπουλος</w:t>
            </w:r>
          </w:p>
          <w:p w14:paraId="5145EED4" w14:textId="4B8425A0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Διατροφή-Διαιτολογία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65B9">
              <w:rPr>
                <w:rFonts w:cstheme="minorHAnsi"/>
                <w:b/>
                <w:bCs/>
                <w:sz w:val="20"/>
                <w:szCs w:val="20"/>
              </w:rPr>
              <w:t>(Ε)</w:t>
            </w:r>
          </w:p>
          <w:p w14:paraId="11EA764F" w14:textId="02E823D8" w:rsidR="00E75E14" w:rsidRPr="00D3003C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Αλμπάνη</w:t>
            </w:r>
          </w:p>
        </w:tc>
      </w:tr>
      <w:tr w:rsidR="00C665E3" w:rsidRPr="00D336EE" w14:paraId="69436E91" w14:textId="77777777" w:rsidTr="006048BC">
        <w:trPr>
          <w:trHeight w:val="1221"/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14:paraId="20742A59" w14:textId="77777777" w:rsidR="00777C54" w:rsidRDefault="00C665E3" w:rsidP="008C3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  <w:r w:rsidR="00777C54">
              <w:rPr>
                <w:rFonts w:cstheme="minorHAnsi"/>
                <w:b/>
                <w:sz w:val="20"/>
                <w:szCs w:val="20"/>
              </w:rPr>
              <w:t>.00</w:t>
            </w:r>
          </w:p>
          <w:p w14:paraId="67673C43" w14:textId="77777777" w:rsidR="00777C54" w:rsidRDefault="00C665E3" w:rsidP="008C3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</w:p>
          <w:p w14:paraId="4A5AF303" w14:textId="45D0A591" w:rsidR="00C665E3" w:rsidRPr="00D336EE" w:rsidRDefault="00777C54" w:rsidP="008C3F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14.00</w:t>
            </w:r>
          </w:p>
        </w:tc>
        <w:tc>
          <w:tcPr>
            <w:tcW w:w="2835" w:type="dxa"/>
            <w:vAlign w:val="center"/>
          </w:tcPr>
          <w:p w14:paraId="5B1F8B5E" w14:textId="6D278F70" w:rsidR="00C665E3" w:rsidRPr="00777C54" w:rsidRDefault="00C665E3" w:rsidP="008B06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Κοινοτική Νοσηλευτική ΙΙ (Ζ)</w:t>
            </w:r>
          </w:p>
          <w:p w14:paraId="02B24795" w14:textId="77777777" w:rsidR="00374685" w:rsidRDefault="00C665E3" w:rsidP="008B06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Κοινοτική Νοσηλευτική Ι</w:t>
            </w:r>
          </w:p>
          <w:p w14:paraId="21B6A364" w14:textId="1EC83BFE" w:rsidR="00C665E3" w:rsidRPr="00777C54" w:rsidRDefault="00C665E3" w:rsidP="008B06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(επί πτυχίω)</w:t>
            </w:r>
          </w:p>
          <w:p w14:paraId="3BB79760" w14:textId="77777777" w:rsidR="00C665E3" w:rsidRDefault="00C665E3" w:rsidP="00C6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Στεφανόπουλος</w:t>
            </w:r>
          </w:p>
          <w:p w14:paraId="0D371D7D" w14:textId="77777777" w:rsidR="00E75E14" w:rsidRPr="00777C5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Παιδιατρική-Μαιευτική Νοσηλευτική (Ε)</w:t>
            </w:r>
          </w:p>
          <w:p w14:paraId="2DFD9BA6" w14:textId="77777777" w:rsidR="00E75E14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Αλμπάνη</w:t>
            </w:r>
          </w:p>
          <w:p w14:paraId="7548F4AF" w14:textId="77777777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Γεροντολογική Νοσηλευτική (Ζ)</w:t>
            </w:r>
          </w:p>
          <w:p w14:paraId="1E299DAC" w14:textId="0ADFE56C" w:rsidR="00E75E14" w:rsidRPr="00D3003C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Ζησιμόπουλος</w:t>
            </w:r>
          </w:p>
        </w:tc>
        <w:tc>
          <w:tcPr>
            <w:tcW w:w="2977" w:type="dxa"/>
            <w:vAlign w:val="center"/>
          </w:tcPr>
          <w:p w14:paraId="316F214E" w14:textId="77777777" w:rsidR="00002BB2" w:rsidRPr="00777C54" w:rsidRDefault="00002BB2" w:rsidP="00002B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Παθολογική Νοσηλευτική Ι (Γ)</w:t>
            </w:r>
          </w:p>
          <w:p w14:paraId="6C5DCAE8" w14:textId="77777777" w:rsidR="000C6BC7" w:rsidRPr="00777C54" w:rsidRDefault="00002BB2" w:rsidP="00002B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Παθολογική Νοσηλευτική ΙΙ</w:t>
            </w:r>
          </w:p>
          <w:p w14:paraId="0F5D86BB" w14:textId="4F00CA4D" w:rsidR="00002BB2" w:rsidRPr="00777C54" w:rsidRDefault="00002BB2" w:rsidP="00002B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(επί πτυχίω)</w:t>
            </w:r>
          </w:p>
          <w:p w14:paraId="2B43483F" w14:textId="77777777" w:rsidR="00C665E3" w:rsidRDefault="00002BB2" w:rsidP="00002B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Τζεναλής</w:t>
            </w:r>
          </w:p>
          <w:p w14:paraId="1DAC1612" w14:textId="2B16DA46" w:rsidR="00E75E14" w:rsidRPr="00777C5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Φυσιολογία Ι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77C54">
              <w:rPr>
                <w:rFonts w:cstheme="minorHAnsi"/>
                <w:b/>
                <w:bCs/>
                <w:sz w:val="20"/>
                <w:szCs w:val="20"/>
              </w:rPr>
              <w:t>(Α)</w:t>
            </w:r>
          </w:p>
          <w:p w14:paraId="7F1E5157" w14:textId="43702CF6" w:rsidR="00E75E14" w:rsidRPr="00777C5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Χειρουργική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77C54">
              <w:rPr>
                <w:rFonts w:cstheme="minorHAnsi"/>
                <w:b/>
                <w:bCs/>
                <w:sz w:val="20"/>
                <w:szCs w:val="20"/>
              </w:rPr>
              <w:t>(επί πτυχίω)</w:t>
            </w:r>
          </w:p>
          <w:p w14:paraId="051FB9D2" w14:textId="77777777" w:rsidR="00E75E14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Λαγκαδινού</w:t>
            </w:r>
          </w:p>
          <w:p w14:paraId="017C8C39" w14:textId="76D6B329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Πρώτες Βοήθειες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65B9">
              <w:rPr>
                <w:rFonts w:cstheme="minorHAnsi"/>
                <w:b/>
                <w:bCs/>
                <w:sz w:val="20"/>
                <w:szCs w:val="20"/>
              </w:rPr>
              <w:t>(Ε)</w:t>
            </w:r>
          </w:p>
          <w:p w14:paraId="3D929252" w14:textId="221C1ED5" w:rsidR="00E75E14" w:rsidRPr="00D3003C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Στεφανόπουλος</w:t>
            </w:r>
          </w:p>
        </w:tc>
        <w:tc>
          <w:tcPr>
            <w:tcW w:w="2835" w:type="dxa"/>
            <w:vAlign w:val="center"/>
          </w:tcPr>
          <w:p w14:paraId="473D7E6B" w14:textId="68A89491" w:rsidR="00C665E3" w:rsidRPr="00777C54" w:rsidRDefault="00C665E3" w:rsidP="00BD345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Κοινωνιολογία της Υγείας</w:t>
            </w:r>
            <w:r w:rsidR="00E75E1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77C54">
              <w:rPr>
                <w:rFonts w:cstheme="minorHAnsi"/>
                <w:b/>
                <w:bCs/>
                <w:sz w:val="20"/>
                <w:szCs w:val="20"/>
              </w:rPr>
              <w:t>(Α)</w:t>
            </w:r>
          </w:p>
          <w:p w14:paraId="436A629B" w14:textId="77777777" w:rsidR="00C665E3" w:rsidRDefault="00C665E3" w:rsidP="00C6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Παπαχριστόπουλος</w:t>
            </w:r>
          </w:p>
          <w:p w14:paraId="010BFD09" w14:textId="77777777" w:rsidR="00986ED0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Οικονομία της Υγείας</w:t>
            </w:r>
          </w:p>
          <w:p w14:paraId="697C942C" w14:textId="6BD26224" w:rsidR="00E75E1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(επί πτυχίω)</w:t>
            </w:r>
          </w:p>
          <w:p w14:paraId="40DF63C6" w14:textId="77777777" w:rsidR="00E75E14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Κιέκκας</w:t>
            </w:r>
          </w:p>
          <w:p w14:paraId="029F9A31" w14:textId="26B54766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Ανατομία Ι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65B9">
              <w:rPr>
                <w:rFonts w:cstheme="minorHAnsi"/>
                <w:b/>
                <w:bCs/>
                <w:sz w:val="20"/>
                <w:szCs w:val="20"/>
              </w:rPr>
              <w:t>(Α)</w:t>
            </w:r>
          </w:p>
          <w:p w14:paraId="31F581A5" w14:textId="523C327F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Φυσιολογία ΙΙ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65B9">
              <w:rPr>
                <w:rFonts w:cstheme="minorHAnsi"/>
                <w:b/>
                <w:bCs/>
                <w:sz w:val="20"/>
                <w:szCs w:val="20"/>
              </w:rPr>
              <w:t>(επί πτυχίω)</w:t>
            </w:r>
          </w:p>
          <w:p w14:paraId="2A79C99C" w14:textId="327B695D" w:rsidR="00E75E14" w:rsidRPr="00D3003C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Λαγκαδινού</w:t>
            </w:r>
          </w:p>
        </w:tc>
        <w:tc>
          <w:tcPr>
            <w:tcW w:w="3260" w:type="dxa"/>
            <w:vAlign w:val="center"/>
          </w:tcPr>
          <w:p w14:paraId="44F287A1" w14:textId="732AA161" w:rsidR="00BC1935" w:rsidRPr="004665B9" w:rsidRDefault="00BC1935" w:rsidP="00BC19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Νοσηλευτική Λοιμώξεων</w:t>
            </w:r>
            <w:r w:rsidR="00E75E1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65B9">
              <w:rPr>
                <w:rFonts w:cstheme="minorHAnsi"/>
                <w:b/>
                <w:bCs/>
                <w:sz w:val="20"/>
                <w:szCs w:val="20"/>
              </w:rPr>
              <w:t>(Ζ)</w:t>
            </w:r>
          </w:p>
          <w:p w14:paraId="26F7CEEF" w14:textId="77777777" w:rsidR="00BC1935" w:rsidRDefault="00BC1935" w:rsidP="00BC19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Τσοπόκη</w:t>
            </w:r>
          </w:p>
          <w:p w14:paraId="72215227" w14:textId="0EDDB1F5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Διαπολιτισμική Νοσηλευτική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65B9">
              <w:rPr>
                <w:rFonts w:cstheme="minorHAnsi"/>
                <w:b/>
                <w:bCs/>
                <w:sz w:val="20"/>
                <w:szCs w:val="20"/>
              </w:rPr>
              <w:t>(Γ-Ζ)</w:t>
            </w:r>
          </w:p>
          <w:p w14:paraId="00D0CB3A" w14:textId="77777777" w:rsidR="00E75E14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Ηγουμενίδης</w:t>
            </w:r>
          </w:p>
          <w:p w14:paraId="5AEA01EC" w14:textId="3BADB746" w:rsidR="00E75E14" w:rsidRPr="00777C5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Μέθοδοι Διδασκαλίας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77C54">
              <w:rPr>
                <w:rFonts w:cstheme="minorHAnsi"/>
                <w:b/>
                <w:bCs/>
                <w:sz w:val="20"/>
                <w:szCs w:val="20"/>
              </w:rPr>
              <w:t>(Ζ)</w:t>
            </w:r>
          </w:p>
          <w:p w14:paraId="157D4E5B" w14:textId="77777777" w:rsidR="00E75E1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Νομοθεσία-Δεοντολογία</w:t>
            </w:r>
          </w:p>
          <w:p w14:paraId="0A5679E7" w14:textId="5ED110C5" w:rsidR="00E75E14" w:rsidRPr="00777C5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(επί πτυχίω)</w:t>
            </w:r>
          </w:p>
          <w:p w14:paraId="1D3833F9" w14:textId="328F3D8E" w:rsidR="00E75E14" w:rsidRPr="00D3003C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Ηγουμενίδης</w:t>
            </w:r>
          </w:p>
        </w:tc>
        <w:tc>
          <w:tcPr>
            <w:tcW w:w="2635" w:type="dxa"/>
            <w:vAlign w:val="center"/>
          </w:tcPr>
          <w:p w14:paraId="6CCE4DDF" w14:textId="65AE559D" w:rsidR="00C665E3" w:rsidRPr="00777C54" w:rsidRDefault="00C665E3" w:rsidP="008502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Υγιεινή-Επιδημιολογία</w:t>
            </w:r>
            <w:r w:rsidR="00E75E1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77C54">
              <w:rPr>
                <w:rFonts w:cstheme="minorHAnsi"/>
                <w:b/>
                <w:bCs/>
                <w:sz w:val="20"/>
                <w:szCs w:val="20"/>
              </w:rPr>
              <w:t>(Ε)</w:t>
            </w:r>
          </w:p>
          <w:p w14:paraId="67A6626F" w14:textId="77777777" w:rsidR="00C665E3" w:rsidRDefault="00C665E3" w:rsidP="00C6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Τσοπόκη</w:t>
            </w:r>
          </w:p>
          <w:p w14:paraId="751B304F" w14:textId="77777777" w:rsidR="00E75E14" w:rsidRPr="00777C5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54">
              <w:rPr>
                <w:rFonts w:cstheme="minorHAnsi"/>
                <w:b/>
                <w:bCs/>
                <w:sz w:val="20"/>
                <w:szCs w:val="20"/>
              </w:rPr>
              <w:t>Αγωγή Υγείας (Ε)</w:t>
            </w:r>
          </w:p>
          <w:p w14:paraId="2F194DCC" w14:textId="77777777" w:rsidR="00E75E14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Μαντζουράνης</w:t>
            </w:r>
          </w:p>
          <w:p w14:paraId="78CA51C3" w14:textId="77777777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Επικοινωνία – Διαπροσωπικές Σχέσεις (Γ)</w:t>
            </w:r>
          </w:p>
          <w:p w14:paraId="493FFD77" w14:textId="77777777" w:rsidR="00E75E14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Μιχαλοπούλου</w:t>
            </w:r>
          </w:p>
          <w:p w14:paraId="04AEF950" w14:textId="35DCB81B" w:rsidR="00E75E14" w:rsidRPr="004665B9" w:rsidRDefault="00E75E14" w:rsidP="00E75E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65B9">
              <w:rPr>
                <w:rFonts w:cstheme="minorHAnsi"/>
                <w:b/>
                <w:bCs/>
                <w:sz w:val="20"/>
                <w:szCs w:val="20"/>
              </w:rPr>
              <w:t>Νοσηλευτικές Θεωρίες</w:t>
            </w:r>
            <w:r w:rsidR="00B00F1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65B9">
              <w:rPr>
                <w:rFonts w:cstheme="minorHAnsi"/>
                <w:b/>
                <w:bCs/>
                <w:sz w:val="20"/>
                <w:szCs w:val="20"/>
              </w:rPr>
              <w:t>(Α)</w:t>
            </w:r>
          </w:p>
          <w:p w14:paraId="102EAA2E" w14:textId="479F2B9B" w:rsidR="00E75E14" w:rsidRPr="00D3003C" w:rsidRDefault="00E75E14" w:rsidP="00E75E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003C">
              <w:rPr>
                <w:rFonts w:cstheme="minorHAnsi"/>
                <w:sz w:val="20"/>
                <w:szCs w:val="20"/>
              </w:rPr>
              <w:t>Αλμπάνη</w:t>
            </w:r>
          </w:p>
        </w:tc>
      </w:tr>
    </w:tbl>
    <w:bookmarkEnd w:id="0"/>
    <w:p w14:paraId="2639C6B7" w14:textId="7C8428E1" w:rsidR="0036527F" w:rsidRDefault="00104C28">
      <w:r>
        <w:t xml:space="preserve"> </w:t>
      </w:r>
      <w:r w:rsidR="00CF79B9">
        <w:t xml:space="preserve">      </w:t>
      </w:r>
      <w:r>
        <w:t xml:space="preserve"> </w:t>
      </w:r>
      <w:r w:rsidR="00986ED0">
        <w:t xml:space="preserve">            </w:t>
      </w:r>
      <w:r>
        <w:t xml:space="preserve"> Οι υπεύθυνοι σύνταξης του προγράμματος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6ED0">
        <w:tab/>
      </w:r>
      <w:r w:rsidR="00986ED0">
        <w:tab/>
      </w:r>
      <w:r>
        <w:t xml:space="preserve"> Ο Πρόεδρος του Τμήματος Νοσηλευτικής</w:t>
      </w:r>
      <w:r w:rsidR="007702C7">
        <w:t xml:space="preserve">   </w:t>
      </w:r>
    </w:p>
    <w:p w14:paraId="38C99187" w14:textId="05B6D174" w:rsidR="0036527F" w:rsidRDefault="0036527F"/>
    <w:p w14:paraId="7FB85518" w14:textId="27E0B60C" w:rsidR="007702C7" w:rsidRPr="00165CE6" w:rsidRDefault="007702C7">
      <w:r>
        <w:t xml:space="preserve">                   </w:t>
      </w:r>
    </w:p>
    <w:p w14:paraId="6EAF2970" w14:textId="494EE6C9" w:rsidR="00104C28" w:rsidRDefault="00104C28">
      <w:r>
        <w:t>Αλμπάνη Ελένη</w:t>
      </w:r>
      <w:r>
        <w:tab/>
      </w:r>
      <w:r>
        <w:tab/>
      </w:r>
      <w:r w:rsidR="00CF79B9">
        <w:t xml:space="preserve">          </w:t>
      </w:r>
      <w:r w:rsidR="00986ED0">
        <w:t xml:space="preserve">               </w:t>
      </w:r>
      <w:r w:rsidR="00CF79B9">
        <w:t xml:space="preserve">  </w:t>
      </w:r>
      <w:r>
        <w:t>Ηγουμενίδης Μιχάλης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6ED0">
        <w:t xml:space="preserve">        </w:t>
      </w:r>
      <w:r w:rsidR="00986ED0">
        <w:tab/>
        <w:t xml:space="preserve">   </w:t>
      </w:r>
      <w:r w:rsidR="00CF79B9">
        <w:t xml:space="preserve">  </w:t>
      </w:r>
      <w:r w:rsidR="00D50573">
        <w:t xml:space="preserve">   </w:t>
      </w:r>
      <w:r>
        <w:t>Μπακάλης Νικόλαος</w:t>
      </w:r>
    </w:p>
    <w:sectPr w:rsidR="00104C28" w:rsidSect="00C54A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34D3F"/>
    <w:multiLevelType w:val="hybridMultilevel"/>
    <w:tmpl w:val="4C244F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141F5"/>
    <w:multiLevelType w:val="hybridMultilevel"/>
    <w:tmpl w:val="0D48E7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E6"/>
    <w:rsid w:val="00002BB2"/>
    <w:rsid w:val="00023185"/>
    <w:rsid w:val="00031798"/>
    <w:rsid w:val="00060EBC"/>
    <w:rsid w:val="00060FEA"/>
    <w:rsid w:val="00061C8E"/>
    <w:rsid w:val="0007110E"/>
    <w:rsid w:val="0007508A"/>
    <w:rsid w:val="000773E5"/>
    <w:rsid w:val="00083FC8"/>
    <w:rsid w:val="00094164"/>
    <w:rsid w:val="000C05D1"/>
    <w:rsid w:val="000C6BC7"/>
    <w:rsid w:val="000D229A"/>
    <w:rsid w:val="000F154B"/>
    <w:rsid w:val="000F723A"/>
    <w:rsid w:val="00104C28"/>
    <w:rsid w:val="00106330"/>
    <w:rsid w:val="00110556"/>
    <w:rsid w:val="00120BE1"/>
    <w:rsid w:val="00120E21"/>
    <w:rsid w:val="00133D4D"/>
    <w:rsid w:val="001344B6"/>
    <w:rsid w:val="00141FAF"/>
    <w:rsid w:val="0015389D"/>
    <w:rsid w:val="00165CE6"/>
    <w:rsid w:val="00183B68"/>
    <w:rsid w:val="001948FE"/>
    <w:rsid w:val="001A1F2C"/>
    <w:rsid w:val="001A30BE"/>
    <w:rsid w:val="001A321B"/>
    <w:rsid w:val="001B71A8"/>
    <w:rsid w:val="001D7875"/>
    <w:rsid w:val="002628ED"/>
    <w:rsid w:val="00263B72"/>
    <w:rsid w:val="0028176B"/>
    <w:rsid w:val="00283F02"/>
    <w:rsid w:val="00285A5B"/>
    <w:rsid w:val="002A0900"/>
    <w:rsid w:val="002B2E34"/>
    <w:rsid w:val="002C1FAD"/>
    <w:rsid w:val="002C69F6"/>
    <w:rsid w:val="002D02F7"/>
    <w:rsid w:val="002E39E7"/>
    <w:rsid w:val="002E4937"/>
    <w:rsid w:val="002E70DE"/>
    <w:rsid w:val="00314EAE"/>
    <w:rsid w:val="0036527F"/>
    <w:rsid w:val="00373A3F"/>
    <w:rsid w:val="00374685"/>
    <w:rsid w:val="00380DB0"/>
    <w:rsid w:val="003C2106"/>
    <w:rsid w:val="003D3123"/>
    <w:rsid w:val="003E38EE"/>
    <w:rsid w:val="0040296C"/>
    <w:rsid w:val="004062F2"/>
    <w:rsid w:val="004371D6"/>
    <w:rsid w:val="00446A71"/>
    <w:rsid w:val="00461101"/>
    <w:rsid w:val="004635B0"/>
    <w:rsid w:val="004665B9"/>
    <w:rsid w:val="00491AEB"/>
    <w:rsid w:val="004B327F"/>
    <w:rsid w:val="004B6F3E"/>
    <w:rsid w:val="004E105C"/>
    <w:rsid w:val="00522710"/>
    <w:rsid w:val="00525241"/>
    <w:rsid w:val="005305EC"/>
    <w:rsid w:val="005500E8"/>
    <w:rsid w:val="0055569F"/>
    <w:rsid w:val="00563C2E"/>
    <w:rsid w:val="0056447E"/>
    <w:rsid w:val="00573E51"/>
    <w:rsid w:val="005A0B82"/>
    <w:rsid w:val="005A1AAB"/>
    <w:rsid w:val="005A5779"/>
    <w:rsid w:val="005D4377"/>
    <w:rsid w:val="00600709"/>
    <w:rsid w:val="006048BC"/>
    <w:rsid w:val="00622CE0"/>
    <w:rsid w:val="00630424"/>
    <w:rsid w:val="00633A1A"/>
    <w:rsid w:val="006345E9"/>
    <w:rsid w:val="00637443"/>
    <w:rsid w:val="00640157"/>
    <w:rsid w:val="00642C8D"/>
    <w:rsid w:val="00646507"/>
    <w:rsid w:val="00670BA3"/>
    <w:rsid w:val="00676A4E"/>
    <w:rsid w:val="00693382"/>
    <w:rsid w:val="00696567"/>
    <w:rsid w:val="006B1B50"/>
    <w:rsid w:val="006C66AC"/>
    <w:rsid w:val="006D7456"/>
    <w:rsid w:val="006D799E"/>
    <w:rsid w:val="006E6569"/>
    <w:rsid w:val="006E6A68"/>
    <w:rsid w:val="006F468F"/>
    <w:rsid w:val="007109B2"/>
    <w:rsid w:val="00725F43"/>
    <w:rsid w:val="007375A1"/>
    <w:rsid w:val="00743757"/>
    <w:rsid w:val="007450D8"/>
    <w:rsid w:val="00752C45"/>
    <w:rsid w:val="007629C4"/>
    <w:rsid w:val="007634A4"/>
    <w:rsid w:val="00763CE6"/>
    <w:rsid w:val="0076474A"/>
    <w:rsid w:val="007702C7"/>
    <w:rsid w:val="00777C54"/>
    <w:rsid w:val="007821BE"/>
    <w:rsid w:val="0078243F"/>
    <w:rsid w:val="0078721E"/>
    <w:rsid w:val="007B6493"/>
    <w:rsid w:val="007D4C09"/>
    <w:rsid w:val="007E3B87"/>
    <w:rsid w:val="007F3807"/>
    <w:rsid w:val="0080656E"/>
    <w:rsid w:val="0081788E"/>
    <w:rsid w:val="008315F9"/>
    <w:rsid w:val="00850233"/>
    <w:rsid w:val="0085192A"/>
    <w:rsid w:val="00857DC5"/>
    <w:rsid w:val="00861CFB"/>
    <w:rsid w:val="00873C64"/>
    <w:rsid w:val="008B0654"/>
    <w:rsid w:val="008C610C"/>
    <w:rsid w:val="008D50A4"/>
    <w:rsid w:val="008E60FC"/>
    <w:rsid w:val="008E64E1"/>
    <w:rsid w:val="0090212F"/>
    <w:rsid w:val="00913A31"/>
    <w:rsid w:val="00921B82"/>
    <w:rsid w:val="00963EF6"/>
    <w:rsid w:val="009869FA"/>
    <w:rsid w:val="00986ED0"/>
    <w:rsid w:val="009B07B5"/>
    <w:rsid w:val="009C7965"/>
    <w:rsid w:val="00A05BED"/>
    <w:rsid w:val="00A161F7"/>
    <w:rsid w:val="00A46EB1"/>
    <w:rsid w:val="00A52DB5"/>
    <w:rsid w:val="00A807D6"/>
    <w:rsid w:val="00A8195C"/>
    <w:rsid w:val="00AA3194"/>
    <w:rsid w:val="00AB3777"/>
    <w:rsid w:val="00AC4C52"/>
    <w:rsid w:val="00AD0C23"/>
    <w:rsid w:val="00AE764D"/>
    <w:rsid w:val="00B00F17"/>
    <w:rsid w:val="00B2105B"/>
    <w:rsid w:val="00B25AB1"/>
    <w:rsid w:val="00B6311D"/>
    <w:rsid w:val="00B83BBF"/>
    <w:rsid w:val="00BA6E21"/>
    <w:rsid w:val="00BB300F"/>
    <w:rsid w:val="00BB5B82"/>
    <w:rsid w:val="00BB6885"/>
    <w:rsid w:val="00BC1935"/>
    <w:rsid w:val="00BC2425"/>
    <w:rsid w:val="00BD345C"/>
    <w:rsid w:val="00BE1E79"/>
    <w:rsid w:val="00C071B2"/>
    <w:rsid w:val="00C25621"/>
    <w:rsid w:val="00C3011A"/>
    <w:rsid w:val="00C42A9B"/>
    <w:rsid w:val="00C432B4"/>
    <w:rsid w:val="00C437D3"/>
    <w:rsid w:val="00C4671F"/>
    <w:rsid w:val="00C54AE6"/>
    <w:rsid w:val="00C6611D"/>
    <w:rsid w:val="00C665E3"/>
    <w:rsid w:val="00C668BF"/>
    <w:rsid w:val="00C67981"/>
    <w:rsid w:val="00C71B1A"/>
    <w:rsid w:val="00C82156"/>
    <w:rsid w:val="00CA5840"/>
    <w:rsid w:val="00CB440E"/>
    <w:rsid w:val="00CD18CB"/>
    <w:rsid w:val="00CF762E"/>
    <w:rsid w:val="00CF79B9"/>
    <w:rsid w:val="00CF7EFF"/>
    <w:rsid w:val="00D0363D"/>
    <w:rsid w:val="00D05C41"/>
    <w:rsid w:val="00D138FD"/>
    <w:rsid w:val="00D13F96"/>
    <w:rsid w:val="00D14766"/>
    <w:rsid w:val="00D15816"/>
    <w:rsid w:val="00D17530"/>
    <w:rsid w:val="00D3003C"/>
    <w:rsid w:val="00D31388"/>
    <w:rsid w:val="00D336EE"/>
    <w:rsid w:val="00D50573"/>
    <w:rsid w:val="00D5624F"/>
    <w:rsid w:val="00D57D17"/>
    <w:rsid w:val="00D63610"/>
    <w:rsid w:val="00D7142C"/>
    <w:rsid w:val="00D87A0D"/>
    <w:rsid w:val="00DA0D1F"/>
    <w:rsid w:val="00DA1CB2"/>
    <w:rsid w:val="00DA3F21"/>
    <w:rsid w:val="00DC025B"/>
    <w:rsid w:val="00DC0305"/>
    <w:rsid w:val="00DE3037"/>
    <w:rsid w:val="00DE7140"/>
    <w:rsid w:val="00DF2A03"/>
    <w:rsid w:val="00E03616"/>
    <w:rsid w:val="00E07C5A"/>
    <w:rsid w:val="00E71462"/>
    <w:rsid w:val="00E75E14"/>
    <w:rsid w:val="00E80103"/>
    <w:rsid w:val="00E954A4"/>
    <w:rsid w:val="00EA23E3"/>
    <w:rsid w:val="00EC08F4"/>
    <w:rsid w:val="00EC682E"/>
    <w:rsid w:val="00EE55EF"/>
    <w:rsid w:val="00F04C60"/>
    <w:rsid w:val="00F321D5"/>
    <w:rsid w:val="00F424D7"/>
    <w:rsid w:val="00F44D7E"/>
    <w:rsid w:val="00F6149F"/>
    <w:rsid w:val="00F645B2"/>
    <w:rsid w:val="00F65F34"/>
    <w:rsid w:val="00F67D0C"/>
    <w:rsid w:val="00F711B2"/>
    <w:rsid w:val="00F765E8"/>
    <w:rsid w:val="00F82480"/>
    <w:rsid w:val="00F85299"/>
    <w:rsid w:val="00F917CE"/>
    <w:rsid w:val="00F94F78"/>
    <w:rsid w:val="00FA76DA"/>
    <w:rsid w:val="00FA7881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C8FE"/>
  <w15:chartTrackingRefBased/>
  <w15:docId w15:val="{392D5CE9-511B-4108-B89E-70D8BDD6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06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0656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60EB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F7E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7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pass.gov.gr/universiti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DA084-1138-482E-91BE-959B6C78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494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Μπουργάνη Αγγελική</cp:lastModifiedBy>
  <cp:revision>8</cp:revision>
  <cp:lastPrinted>2022-01-13T16:11:00Z</cp:lastPrinted>
  <dcterms:created xsi:type="dcterms:W3CDTF">2022-02-04T06:40:00Z</dcterms:created>
  <dcterms:modified xsi:type="dcterms:W3CDTF">2022-02-07T10:13:00Z</dcterms:modified>
</cp:coreProperties>
</file>